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E0472" w14:textId="77777777" w:rsidR="00765611" w:rsidRDefault="00765611" w:rsidP="00672CF6">
      <w:pPr>
        <w:spacing w:after="0" w:line="276" w:lineRule="auto"/>
        <w:jc w:val="both"/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</w:pPr>
    </w:p>
    <w:p w14:paraId="617A583E" w14:textId="245979AF" w:rsidR="00913B0F" w:rsidRPr="009C774F" w:rsidRDefault="00D67A95" w:rsidP="00672CF6">
      <w:pPr>
        <w:spacing w:after="0" w:line="276" w:lineRule="auto"/>
        <w:jc w:val="both"/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</w:pP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CNP-urile trebuie obligatoriu completate înainte de încărcarea dosarului de bursă pentru </w:t>
      </w: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highlight w:val="cyan"/>
          <w:shd w:val="clear" w:color="auto" w:fill="FFFFFF"/>
        </w:rPr>
        <w:t>toate persoanele din componența familiei</w:t>
      </w: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>, respectiv studentul titular. Ulterior aceste date nu mai pot fi completate.</w:t>
      </w:r>
    </w:p>
    <w:p w14:paraId="74A78347" w14:textId="77777777" w:rsidR="00D67A95" w:rsidRPr="009C774F" w:rsidRDefault="00D67A95" w:rsidP="00672CF6">
      <w:pPr>
        <w:spacing w:after="0" w:line="276" w:lineRule="auto"/>
        <w:jc w:val="both"/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</w:pPr>
    </w:p>
    <w:p w14:paraId="73EAA962" w14:textId="42FAE2E2" w:rsidR="00D67A95" w:rsidRPr="009C774F" w:rsidRDefault="00D67A95" w:rsidP="00672CF6">
      <w:pPr>
        <w:spacing w:after="0" w:line="276" w:lineRule="auto"/>
        <w:jc w:val="both"/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</w:pP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Perioada de depunere a dosarelor este </w:t>
      </w:r>
      <w:r w:rsidR="00BB615C">
        <w:rPr>
          <w:rFonts w:ascii="Times New Roman" w:hAnsi="Times New Roman" w:cs="Times New Roman"/>
          <w:b/>
          <w:bCs/>
          <w:color w:val="141617"/>
          <w:spacing w:val="4"/>
          <w:sz w:val="28"/>
          <w:szCs w:val="28"/>
          <w:highlight w:val="magenta"/>
          <w:shd w:val="clear" w:color="auto" w:fill="FFFFFF"/>
        </w:rPr>
        <w:t>29</w:t>
      </w:r>
      <w:r w:rsidRPr="00071FB1">
        <w:rPr>
          <w:rFonts w:ascii="Times New Roman" w:hAnsi="Times New Roman" w:cs="Times New Roman"/>
          <w:b/>
          <w:bCs/>
          <w:color w:val="141617"/>
          <w:spacing w:val="4"/>
          <w:sz w:val="28"/>
          <w:szCs w:val="28"/>
          <w:highlight w:val="magenta"/>
          <w:shd w:val="clear" w:color="auto" w:fill="FFFFFF"/>
        </w:rPr>
        <w:t xml:space="preserve"> </w:t>
      </w:r>
      <w:r w:rsidR="00BB615C">
        <w:rPr>
          <w:rFonts w:ascii="Times New Roman" w:hAnsi="Times New Roman" w:cs="Times New Roman"/>
          <w:b/>
          <w:bCs/>
          <w:color w:val="141617"/>
          <w:spacing w:val="4"/>
          <w:sz w:val="28"/>
          <w:szCs w:val="28"/>
          <w:highlight w:val="magenta"/>
          <w:shd w:val="clear" w:color="auto" w:fill="FFFFFF"/>
        </w:rPr>
        <w:t>septembrie</w:t>
      </w:r>
      <w:r w:rsidRPr="00071FB1">
        <w:rPr>
          <w:rFonts w:ascii="Times New Roman" w:hAnsi="Times New Roman" w:cs="Times New Roman"/>
          <w:b/>
          <w:bCs/>
          <w:color w:val="141617"/>
          <w:spacing w:val="4"/>
          <w:sz w:val="28"/>
          <w:szCs w:val="28"/>
          <w:highlight w:val="magenta"/>
          <w:shd w:val="clear" w:color="auto" w:fill="FFFFFF"/>
        </w:rPr>
        <w:t xml:space="preserve"> – 1</w:t>
      </w:r>
      <w:r w:rsidR="00BB615C">
        <w:rPr>
          <w:rFonts w:ascii="Times New Roman" w:hAnsi="Times New Roman" w:cs="Times New Roman"/>
          <w:b/>
          <w:bCs/>
          <w:color w:val="141617"/>
          <w:spacing w:val="4"/>
          <w:sz w:val="28"/>
          <w:szCs w:val="28"/>
          <w:highlight w:val="magenta"/>
          <w:shd w:val="clear" w:color="auto" w:fill="FFFFFF"/>
        </w:rPr>
        <w:t>7</w:t>
      </w:r>
      <w:r w:rsidRPr="00071FB1">
        <w:rPr>
          <w:rFonts w:ascii="Times New Roman" w:hAnsi="Times New Roman" w:cs="Times New Roman"/>
          <w:b/>
          <w:bCs/>
          <w:color w:val="141617"/>
          <w:spacing w:val="4"/>
          <w:sz w:val="28"/>
          <w:szCs w:val="28"/>
          <w:highlight w:val="magenta"/>
          <w:shd w:val="clear" w:color="auto" w:fill="FFFFFF"/>
        </w:rPr>
        <w:t xml:space="preserve"> </w:t>
      </w:r>
      <w:r w:rsidR="00BB615C">
        <w:rPr>
          <w:rFonts w:ascii="Times New Roman" w:hAnsi="Times New Roman" w:cs="Times New Roman"/>
          <w:b/>
          <w:bCs/>
          <w:color w:val="141617"/>
          <w:spacing w:val="4"/>
          <w:sz w:val="28"/>
          <w:szCs w:val="28"/>
          <w:highlight w:val="magenta"/>
          <w:shd w:val="clear" w:color="auto" w:fill="FFFFFF"/>
        </w:rPr>
        <w:t>octombrie</w:t>
      </w:r>
      <w:r w:rsidRPr="00071FB1">
        <w:rPr>
          <w:rFonts w:ascii="Times New Roman" w:hAnsi="Times New Roman" w:cs="Times New Roman"/>
          <w:b/>
          <w:bCs/>
          <w:color w:val="141617"/>
          <w:spacing w:val="4"/>
          <w:sz w:val="28"/>
          <w:szCs w:val="28"/>
          <w:highlight w:val="magenta"/>
          <w:shd w:val="clear" w:color="auto" w:fill="FFFFFF"/>
        </w:rPr>
        <w:t xml:space="preserve"> 2025</w:t>
      </w:r>
      <w:r w:rsidR="00482A84" w:rsidRPr="00071FB1">
        <w:rPr>
          <w:rFonts w:ascii="Times New Roman" w:hAnsi="Times New Roman" w:cs="Times New Roman"/>
          <w:b/>
          <w:bCs/>
          <w:color w:val="141617"/>
          <w:spacing w:val="4"/>
          <w:sz w:val="28"/>
          <w:szCs w:val="28"/>
          <w:highlight w:val="magenta"/>
          <w:shd w:val="clear" w:color="auto" w:fill="FFFFFF"/>
        </w:rPr>
        <w:t xml:space="preserve"> (ora 16:00)</w:t>
      </w:r>
      <w:r w:rsid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. </w:t>
      </w:r>
      <w:r w:rsidR="00B20623" w:rsidRPr="00B8465F">
        <w:rPr>
          <w:rFonts w:ascii="Times New Roman" w:hAnsi="Times New Roman" w:cs="Times New Roman"/>
          <w:color w:val="141617"/>
          <w:spacing w:val="4"/>
          <w:sz w:val="26"/>
          <w:szCs w:val="26"/>
          <w:highlight w:val="yellow"/>
          <w:shd w:val="clear" w:color="auto" w:fill="FFFFFF"/>
        </w:rPr>
        <w:t xml:space="preserve">Comisia de burse </w:t>
      </w:r>
      <w:r w:rsidR="00B8465F">
        <w:rPr>
          <w:rFonts w:ascii="Times New Roman" w:hAnsi="Times New Roman" w:cs="Times New Roman"/>
          <w:color w:val="141617"/>
          <w:spacing w:val="4"/>
          <w:sz w:val="26"/>
          <w:szCs w:val="26"/>
          <w:highlight w:val="yellow"/>
          <w:shd w:val="clear" w:color="auto" w:fill="FFFFFF"/>
        </w:rPr>
        <w:t>FSPAC</w:t>
      </w:r>
      <w:r w:rsidR="00B20623" w:rsidRPr="00B8465F">
        <w:rPr>
          <w:rFonts w:ascii="Times New Roman" w:hAnsi="Times New Roman" w:cs="Times New Roman"/>
          <w:color w:val="141617"/>
          <w:spacing w:val="4"/>
          <w:sz w:val="26"/>
          <w:szCs w:val="26"/>
          <w:highlight w:val="yellow"/>
          <w:shd w:val="clear" w:color="auto" w:fill="FFFFFF"/>
        </w:rPr>
        <w:t xml:space="preserve"> vă sugerează depunerea </w:t>
      </w:r>
      <w:r w:rsidR="00672CF6">
        <w:rPr>
          <w:rFonts w:ascii="Times New Roman" w:hAnsi="Times New Roman" w:cs="Times New Roman"/>
          <w:color w:val="141617"/>
          <w:spacing w:val="4"/>
          <w:sz w:val="26"/>
          <w:szCs w:val="26"/>
          <w:highlight w:val="yellow"/>
          <w:shd w:val="clear" w:color="auto" w:fill="FFFFFF"/>
        </w:rPr>
        <w:t xml:space="preserve">dosarelor </w:t>
      </w:r>
      <w:r w:rsidR="00B8465F">
        <w:rPr>
          <w:rFonts w:ascii="Times New Roman" w:hAnsi="Times New Roman" w:cs="Times New Roman"/>
          <w:color w:val="141617"/>
          <w:spacing w:val="4"/>
          <w:sz w:val="26"/>
          <w:szCs w:val="26"/>
          <w:highlight w:val="yellow"/>
          <w:shd w:val="clear" w:color="auto" w:fill="FFFFFF"/>
        </w:rPr>
        <w:t>în cel mai scurt timp de la începerea înscrierilor, pentru a se putea realiza verificarea</w:t>
      </w:r>
      <w:r w:rsidR="00672CF6">
        <w:rPr>
          <w:rFonts w:ascii="Times New Roman" w:hAnsi="Times New Roman" w:cs="Times New Roman"/>
          <w:color w:val="141617"/>
          <w:spacing w:val="4"/>
          <w:sz w:val="26"/>
          <w:szCs w:val="26"/>
          <w:highlight w:val="yellow"/>
          <w:shd w:val="clear" w:color="auto" w:fill="FFFFFF"/>
        </w:rPr>
        <w:t xml:space="preserve"> documentației</w:t>
      </w:r>
      <w:r w:rsidR="00B20623" w:rsidRPr="00B8465F">
        <w:rPr>
          <w:rFonts w:ascii="Times New Roman" w:hAnsi="Times New Roman" w:cs="Times New Roman"/>
          <w:color w:val="141617"/>
          <w:spacing w:val="4"/>
          <w:sz w:val="26"/>
          <w:szCs w:val="26"/>
          <w:highlight w:val="yellow"/>
          <w:shd w:val="clear" w:color="auto" w:fill="FFFFFF"/>
        </w:rPr>
        <w:t>.</w:t>
      </w:r>
      <w:r w:rsidR="00B20623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 </w:t>
      </w:r>
      <w:r w:rsid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Completările solicitate de </w:t>
      </w:r>
      <w:r w:rsidR="00482A84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>către</w:t>
      </w:r>
      <w:r w:rsid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 Comisia de burse pe facultate se </w:t>
      </w:r>
      <w:r w:rsidR="00B20623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transmit în cel mult 2 zile lucrătoare de la solicitare, </w:t>
      </w:r>
      <w:r w:rsidR="00B20623" w:rsidRPr="00B8465F">
        <w:rPr>
          <w:rFonts w:ascii="Times New Roman" w:hAnsi="Times New Roman" w:cs="Times New Roman"/>
          <w:b/>
          <w:bCs/>
          <w:color w:val="141617"/>
          <w:spacing w:val="4"/>
          <w:sz w:val="26"/>
          <w:szCs w:val="26"/>
          <w:shd w:val="clear" w:color="auto" w:fill="FFFFFF"/>
        </w:rPr>
        <w:t>în caz contrar dosarul va fi declarat neeligibil</w:t>
      </w:r>
      <w:r w:rsidR="00B20623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! </w:t>
      </w:r>
    </w:p>
    <w:p w14:paraId="3E0ED164" w14:textId="77777777" w:rsidR="00D67A95" w:rsidRPr="009C774F" w:rsidRDefault="00D67A95" w:rsidP="00672CF6">
      <w:pPr>
        <w:spacing w:after="0" w:line="276" w:lineRule="auto"/>
        <w:jc w:val="both"/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</w:pPr>
    </w:p>
    <w:p w14:paraId="2E649FFC" w14:textId="7240E6D5" w:rsidR="00D67A95" w:rsidRDefault="00D67A95" w:rsidP="00672CF6">
      <w:pPr>
        <w:spacing w:after="0" w:line="276" w:lineRule="auto"/>
        <w:jc w:val="both"/>
        <w:rPr>
          <w:rStyle w:val="Strong"/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</w:pP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>D</w:t>
      </w:r>
      <w:r w:rsidR="00B20623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>osarele pentru acordarea bursei sociale</w:t>
      </w: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 </w:t>
      </w:r>
      <w:r w:rsidRPr="00B20623">
        <w:rPr>
          <w:rFonts w:ascii="Times New Roman" w:hAnsi="Times New Roman" w:cs="Times New Roman"/>
          <w:color w:val="141617"/>
          <w:spacing w:val="4"/>
          <w:sz w:val="26"/>
          <w:szCs w:val="26"/>
          <w:highlight w:val="yellow"/>
          <w:shd w:val="clear" w:color="auto" w:fill="FFFFFF"/>
        </w:rPr>
        <w:t>VOR FI SCANATE Î</w:t>
      </w: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highlight w:val="yellow"/>
          <w:shd w:val="clear" w:color="auto" w:fill="FFFFFF"/>
        </w:rPr>
        <w:t>NTR-UN SINGUR FIȘIER PDF</w:t>
      </w: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 ȘI VOR FI ÎNCĂRCATE PÂNĂ LA data limita mai sus specificată ÎN PLATFORMA DE LA ADRESA:</w:t>
      </w:r>
      <w:r w:rsid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 </w:t>
      </w:r>
      <w:hyperlink r:id="rId5" w:tgtFrame="_blank" w:history="1">
        <w:r w:rsidRPr="009C774F">
          <w:rPr>
            <w:rStyle w:val="Hyperlink"/>
            <w:rFonts w:ascii="Times New Roman" w:hAnsi="Times New Roman" w:cs="Times New Roman"/>
            <w:b/>
            <w:bCs/>
            <w:spacing w:val="4"/>
            <w:sz w:val="26"/>
            <w:szCs w:val="26"/>
            <w:shd w:val="clear" w:color="auto" w:fill="FFFFFF"/>
          </w:rPr>
          <w:t>https://burse.inscrieri.ubbcluj.ro/</w:t>
        </w:r>
      </w:hyperlink>
    </w:p>
    <w:p w14:paraId="7B4CB545" w14:textId="3F034127" w:rsidR="00672CF6" w:rsidRPr="00672CF6" w:rsidRDefault="00672CF6" w:rsidP="00672CF6">
      <w:pPr>
        <w:spacing w:after="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141617"/>
          <w:spacing w:val="4"/>
          <w:sz w:val="26"/>
          <w:szCs w:val="26"/>
          <w:shd w:val="clear" w:color="auto" w:fill="FFFFFF"/>
        </w:rPr>
      </w:pPr>
      <w:r w:rsidRPr="00672CF6">
        <w:rPr>
          <w:rStyle w:val="Strong"/>
          <w:rFonts w:ascii="Times New Roman" w:hAnsi="Times New Roman" w:cs="Times New Roman"/>
          <w:b w:val="0"/>
          <w:bCs w:val="0"/>
          <w:color w:val="141617"/>
          <w:spacing w:val="4"/>
          <w:sz w:val="26"/>
          <w:szCs w:val="26"/>
          <w:shd w:val="clear" w:color="auto" w:fill="FFFFFF"/>
        </w:rPr>
        <w:t xml:space="preserve">pentru scanare se pot utiliza </w:t>
      </w:r>
      <w:r>
        <w:rPr>
          <w:rStyle w:val="Strong"/>
          <w:rFonts w:ascii="Times New Roman" w:hAnsi="Times New Roman" w:cs="Times New Roman"/>
          <w:b w:val="0"/>
          <w:bCs w:val="0"/>
          <w:color w:val="141617"/>
          <w:spacing w:val="4"/>
          <w:sz w:val="26"/>
          <w:szCs w:val="26"/>
          <w:shd w:val="clear" w:color="auto" w:fill="FFFFFF"/>
        </w:rPr>
        <w:t>ș</w:t>
      </w:r>
      <w:r w:rsidRPr="00672CF6">
        <w:rPr>
          <w:rStyle w:val="Strong"/>
          <w:rFonts w:ascii="Times New Roman" w:hAnsi="Times New Roman" w:cs="Times New Roman"/>
          <w:b w:val="0"/>
          <w:bCs w:val="0"/>
          <w:color w:val="141617"/>
          <w:spacing w:val="4"/>
          <w:sz w:val="26"/>
          <w:szCs w:val="26"/>
          <w:shd w:val="clear" w:color="auto" w:fill="FFFFFF"/>
        </w:rPr>
        <w:t>i aplicații mobile</w:t>
      </w:r>
      <w:r>
        <w:rPr>
          <w:rStyle w:val="Strong"/>
          <w:rFonts w:ascii="Times New Roman" w:hAnsi="Times New Roman" w:cs="Times New Roman"/>
          <w:b w:val="0"/>
          <w:bCs w:val="0"/>
          <w:color w:val="141617"/>
          <w:spacing w:val="4"/>
          <w:sz w:val="26"/>
          <w:szCs w:val="26"/>
          <w:shd w:val="clear" w:color="auto" w:fill="FFFFFF"/>
        </w:rPr>
        <w:t xml:space="preserve"> (Adobe SCAN etc.)</w:t>
      </w:r>
    </w:p>
    <w:p w14:paraId="066659C5" w14:textId="77777777" w:rsidR="00D67A95" w:rsidRPr="009C774F" w:rsidRDefault="00D67A95" w:rsidP="00672CF6">
      <w:pPr>
        <w:spacing w:after="0" w:line="276" w:lineRule="auto"/>
        <w:jc w:val="both"/>
        <w:rPr>
          <w:rStyle w:val="Strong"/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</w:pPr>
    </w:p>
    <w:p w14:paraId="3856EB6A" w14:textId="59CD6385" w:rsidR="00D67A95" w:rsidRPr="009C774F" w:rsidRDefault="00D67A95" w:rsidP="00672CF6">
      <w:pPr>
        <w:spacing w:after="0" w:line="276" w:lineRule="auto"/>
        <w:jc w:val="both"/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</w:pP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>Toți studenții care vor depune dosar pentru obținerea bursei pe caz social trebuie să încarce în platformă</w:t>
      </w:r>
      <w:r w:rsid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 </w:t>
      </w:r>
      <w:r w:rsidRPr="009C774F">
        <w:rPr>
          <w:rStyle w:val="Strong"/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>Acordul olograf propriu (Anexa 12)</w:t>
      </w: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 și al </w:t>
      </w:r>
      <w:r w:rsidRPr="009C774F">
        <w:rPr>
          <w:rStyle w:val="Strong"/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membrilor </w:t>
      </w:r>
      <w:r w:rsidR="00B20623">
        <w:rPr>
          <w:rStyle w:val="Strong"/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majori ai </w:t>
      </w:r>
      <w:r w:rsidRPr="009C774F">
        <w:rPr>
          <w:rStyle w:val="Strong"/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>familiei (Anexa 13)</w:t>
      </w: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 privind prelucrarea datelor cu caracter personal, pentru verificarea respectării criteriilor de acordare a bursei de ajutor social. În baza acestora, UBB va solicita organului fiscal adeverința de venit pe ultimele 12 luni anterioare cererii. </w:t>
      </w: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highlight w:val="green"/>
          <w:shd w:val="clear" w:color="auto" w:fill="FFFFFF"/>
        </w:rPr>
        <w:t>(acord OLOGRAF = COMPLETAT DE MÂNĂ, SEMNAT DE MÂNĂ</w:t>
      </w:r>
      <w:r w:rsidR="00F66D89">
        <w:rPr>
          <w:rFonts w:ascii="Times New Roman" w:hAnsi="Times New Roman" w:cs="Times New Roman"/>
          <w:color w:val="141617"/>
          <w:spacing w:val="4"/>
          <w:sz w:val="26"/>
          <w:szCs w:val="26"/>
          <w:highlight w:val="green"/>
          <w:shd w:val="clear" w:color="auto" w:fill="FFFFFF"/>
        </w:rPr>
        <w:t xml:space="preserve"> – </w:t>
      </w:r>
      <w:r w:rsidR="00B20623">
        <w:rPr>
          <w:rFonts w:ascii="Times New Roman" w:hAnsi="Times New Roman" w:cs="Times New Roman"/>
          <w:color w:val="141617"/>
          <w:spacing w:val="4"/>
          <w:sz w:val="26"/>
          <w:szCs w:val="26"/>
          <w:highlight w:val="green"/>
          <w:shd w:val="clear" w:color="auto" w:fill="FFFFFF"/>
        </w:rPr>
        <w:t>anexele</w:t>
      </w:r>
      <w:r w:rsidR="00F66D89">
        <w:rPr>
          <w:rFonts w:ascii="Times New Roman" w:hAnsi="Times New Roman" w:cs="Times New Roman"/>
          <w:color w:val="141617"/>
          <w:spacing w:val="4"/>
          <w:sz w:val="26"/>
          <w:szCs w:val="26"/>
          <w:highlight w:val="green"/>
          <w:shd w:val="clear" w:color="auto" w:fill="FFFFFF"/>
        </w:rPr>
        <w:t xml:space="preserve"> </w:t>
      </w:r>
      <w:r w:rsidR="00B20623">
        <w:rPr>
          <w:rFonts w:ascii="Times New Roman" w:hAnsi="Times New Roman" w:cs="Times New Roman"/>
          <w:color w:val="141617"/>
          <w:spacing w:val="4"/>
          <w:sz w:val="26"/>
          <w:szCs w:val="26"/>
          <w:highlight w:val="green"/>
          <w:shd w:val="clear" w:color="auto" w:fill="FFFFFF"/>
        </w:rPr>
        <w:t>12 și 13</w:t>
      </w:r>
      <w:r w:rsidRPr="009C774F">
        <w:rPr>
          <w:rFonts w:ascii="Times New Roman" w:hAnsi="Times New Roman" w:cs="Times New Roman"/>
          <w:color w:val="141617"/>
          <w:spacing w:val="4"/>
          <w:sz w:val="26"/>
          <w:szCs w:val="26"/>
          <w:highlight w:val="green"/>
          <w:shd w:val="clear" w:color="auto" w:fill="FFFFFF"/>
        </w:rPr>
        <w:t>)</w:t>
      </w:r>
      <w:r w:rsidR="00765611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 – pentru Anexe - </w:t>
      </w:r>
      <w:hyperlink r:id="rId6" w:history="1">
        <w:r w:rsidR="00765611" w:rsidRPr="00AE6DB6">
          <w:rPr>
            <w:rStyle w:val="Hyperlink"/>
            <w:rFonts w:ascii="Times New Roman" w:hAnsi="Times New Roman" w:cs="Times New Roman"/>
            <w:spacing w:val="4"/>
            <w:sz w:val="26"/>
            <w:szCs w:val="26"/>
            <w:shd w:val="clear" w:color="auto" w:fill="FFFFFF"/>
          </w:rPr>
          <w:t>https://fspac.ubbcluj.ro/ro/resurse/administrative/formulare</w:t>
        </w:r>
      </w:hyperlink>
      <w:r w:rsidR="00765611">
        <w:rPr>
          <w:rFonts w:ascii="Times New Roman" w:hAnsi="Times New Roman" w:cs="Times New Roman"/>
          <w:color w:val="141617"/>
          <w:spacing w:val="4"/>
          <w:sz w:val="26"/>
          <w:szCs w:val="26"/>
          <w:shd w:val="clear" w:color="auto" w:fill="FFFFFF"/>
        </w:rPr>
        <w:t xml:space="preserve"> </w:t>
      </w:r>
    </w:p>
    <w:p w14:paraId="5088054D" w14:textId="483C0621" w:rsidR="00D67A95" w:rsidRPr="00D67A95" w:rsidRDefault="00D67A95" w:rsidP="00672CF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</w:pPr>
      <w:r w:rsidRPr="00D67A95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Lunile care se iau în considerare la calcularea veniturilor pentru bursele sociale în semestrul I al anului universitar 202</w:t>
      </w:r>
      <w:r w:rsidR="00BB615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5</w:t>
      </w:r>
      <w:r w:rsidRPr="00D67A95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-202</w:t>
      </w:r>
      <w:r w:rsidR="00BB615C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6</w:t>
      </w:r>
      <w:r w:rsidRPr="00D67A95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sunt </w:t>
      </w:r>
      <w:r w:rsidR="00BB615C">
        <w:rPr>
          <w:rFonts w:ascii="Times New Roman" w:eastAsia="Times New Roman" w:hAnsi="Times New Roman" w:cs="Times New Roman"/>
          <w:kern w:val="0"/>
          <w:sz w:val="26"/>
          <w:szCs w:val="26"/>
          <w:highlight w:val="cyan"/>
          <w:lang w:eastAsia="ro-RO"/>
          <w14:ligatures w14:val="none"/>
        </w:rPr>
        <w:t>septembrie</w:t>
      </w:r>
      <w:r w:rsidRPr="00D67A95">
        <w:rPr>
          <w:rFonts w:ascii="Times New Roman" w:eastAsia="Times New Roman" w:hAnsi="Times New Roman" w:cs="Times New Roman"/>
          <w:kern w:val="0"/>
          <w:sz w:val="26"/>
          <w:szCs w:val="26"/>
          <w:highlight w:val="cyan"/>
          <w:lang w:eastAsia="ro-RO"/>
          <w14:ligatures w14:val="none"/>
        </w:rPr>
        <w:t xml:space="preserve"> 202</w:t>
      </w:r>
      <w:r w:rsidR="00BB615C">
        <w:rPr>
          <w:rFonts w:ascii="Times New Roman" w:eastAsia="Times New Roman" w:hAnsi="Times New Roman" w:cs="Times New Roman"/>
          <w:kern w:val="0"/>
          <w:sz w:val="26"/>
          <w:szCs w:val="26"/>
          <w:highlight w:val="cyan"/>
          <w:lang w:eastAsia="ro-RO"/>
          <w14:ligatures w14:val="none"/>
        </w:rPr>
        <w:t>4</w:t>
      </w:r>
      <w:r w:rsidRPr="00D67A95">
        <w:rPr>
          <w:rFonts w:ascii="Times New Roman" w:eastAsia="Times New Roman" w:hAnsi="Times New Roman" w:cs="Times New Roman"/>
          <w:kern w:val="0"/>
          <w:sz w:val="26"/>
          <w:szCs w:val="26"/>
          <w:highlight w:val="cyan"/>
          <w:lang w:eastAsia="ro-RO"/>
          <w14:ligatures w14:val="none"/>
        </w:rPr>
        <w:t xml:space="preserve"> – </w:t>
      </w:r>
      <w:r w:rsidR="00BB615C">
        <w:rPr>
          <w:rFonts w:ascii="Times New Roman" w:eastAsia="Times New Roman" w:hAnsi="Times New Roman" w:cs="Times New Roman"/>
          <w:kern w:val="0"/>
          <w:sz w:val="26"/>
          <w:szCs w:val="26"/>
          <w:highlight w:val="cyan"/>
          <w:lang w:eastAsia="ro-RO"/>
          <w14:ligatures w14:val="none"/>
        </w:rPr>
        <w:t>august</w:t>
      </w:r>
      <w:r w:rsidRPr="00D67A95">
        <w:rPr>
          <w:rFonts w:ascii="Times New Roman" w:eastAsia="Times New Roman" w:hAnsi="Times New Roman" w:cs="Times New Roman"/>
          <w:kern w:val="0"/>
          <w:sz w:val="26"/>
          <w:szCs w:val="26"/>
          <w:highlight w:val="cyan"/>
          <w:lang w:eastAsia="ro-RO"/>
          <w14:ligatures w14:val="none"/>
        </w:rPr>
        <w:t xml:space="preserve"> 2025</w:t>
      </w:r>
      <w:r w:rsidRPr="00D67A95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.</w:t>
      </w:r>
      <w:r w:rsidR="00F66D89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 xml:space="preserve"> În Anexa 8 se declară veniturile pentru toți membrii majori ai familiei (prin urmare dacă studentul/alți membri nu au realizat venituri, se va trece poziție distinctă, cu 0 lei)</w:t>
      </w:r>
    </w:p>
    <w:p w14:paraId="742E161C" w14:textId="77777777" w:rsidR="00D67A95" w:rsidRPr="009C774F" w:rsidRDefault="00D67A95" w:rsidP="00672CF6">
      <w:pPr>
        <w:spacing w:after="0" w:line="276" w:lineRule="auto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</w:p>
    <w:p w14:paraId="004A1678" w14:textId="7B0EC6A9" w:rsidR="00D67A95" w:rsidRPr="009C774F" w:rsidRDefault="00D67A95" w:rsidP="00672CF6">
      <w:pPr>
        <w:spacing w:after="0" w:line="276" w:lineRule="auto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9C774F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Venitul lunar net mediu pe membru de familie la care ne raportăm în semestrul II 2024-2025 este </w:t>
      </w:r>
      <w:r w:rsidRPr="00071FB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2.</w:t>
      </w:r>
      <w:r w:rsidR="00BB615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503</w:t>
      </w:r>
      <w:r w:rsidRPr="00071FB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,</w:t>
      </w:r>
      <w:r w:rsidR="00BB615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66</w:t>
      </w:r>
      <w:r w:rsidRPr="00071FB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lei</w:t>
      </w:r>
      <w:r w:rsidRPr="009C774F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.</w:t>
      </w:r>
    </w:p>
    <w:p w14:paraId="24C3B52D" w14:textId="77777777" w:rsidR="00D67A95" w:rsidRPr="009C774F" w:rsidRDefault="00D67A95" w:rsidP="00672CF6">
      <w:pPr>
        <w:spacing w:after="0" w:line="276" w:lineRule="auto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</w:p>
    <w:p w14:paraId="7DF41691" w14:textId="1A21603A" w:rsidR="00D67A95" w:rsidRPr="009C774F" w:rsidRDefault="00D67A95" w:rsidP="00672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41617"/>
          <w:spacing w:val="4"/>
          <w:sz w:val="26"/>
          <w:szCs w:val="26"/>
        </w:rPr>
      </w:pPr>
      <w:r w:rsidRPr="009C774F">
        <w:rPr>
          <w:color w:val="141617"/>
          <w:spacing w:val="4"/>
          <w:sz w:val="26"/>
          <w:szCs w:val="26"/>
        </w:rPr>
        <w:t>Documentația necesară obținerii unei burse de ajutor social diferă în funcție de situația în care se află studentul și se regăsește la</w:t>
      </w:r>
      <w:r w:rsidR="00B20623">
        <w:rPr>
          <w:b/>
          <w:bCs/>
          <w:color w:val="141617"/>
          <w:spacing w:val="4"/>
          <w:sz w:val="26"/>
          <w:szCs w:val="26"/>
        </w:rPr>
        <w:t xml:space="preserve"> </w:t>
      </w:r>
      <w:r w:rsidRPr="009C774F">
        <w:rPr>
          <w:b/>
          <w:bCs/>
          <w:color w:val="141617"/>
          <w:spacing w:val="4"/>
          <w:sz w:val="26"/>
          <w:szCs w:val="26"/>
        </w:rPr>
        <w:t xml:space="preserve">art. 19 (2), (3), (4), (6), (7), (8), (9) și </w:t>
      </w:r>
      <w:r w:rsidR="00B20623">
        <w:rPr>
          <w:b/>
          <w:bCs/>
          <w:color w:val="141617"/>
          <w:spacing w:val="4"/>
          <w:sz w:val="26"/>
          <w:szCs w:val="26"/>
        </w:rPr>
        <w:t xml:space="preserve">respectiv </w:t>
      </w:r>
      <w:r w:rsidRPr="009C774F">
        <w:rPr>
          <w:b/>
          <w:bCs/>
          <w:color w:val="141617"/>
          <w:spacing w:val="4"/>
          <w:sz w:val="26"/>
          <w:szCs w:val="26"/>
        </w:rPr>
        <w:t xml:space="preserve">Art. 19 (5) </w:t>
      </w:r>
      <w:r w:rsidR="00672CF6">
        <w:rPr>
          <w:b/>
          <w:bCs/>
          <w:color w:val="141617"/>
          <w:spacing w:val="4"/>
          <w:sz w:val="26"/>
          <w:szCs w:val="26"/>
        </w:rPr>
        <w:t>pentru</w:t>
      </w:r>
      <w:r w:rsidRPr="009C774F">
        <w:rPr>
          <w:b/>
          <w:bCs/>
          <w:color w:val="141617"/>
          <w:spacing w:val="4"/>
          <w:sz w:val="26"/>
          <w:szCs w:val="26"/>
        </w:rPr>
        <w:t xml:space="preserve"> studenții care solicită </w:t>
      </w:r>
      <w:r w:rsidR="00B20623">
        <w:rPr>
          <w:b/>
          <w:bCs/>
          <w:color w:val="141617"/>
          <w:spacing w:val="4"/>
          <w:sz w:val="26"/>
          <w:szCs w:val="26"/>
        </w:rPr>
        <w:t xml:space="preserve">bursă socială </w:t>
      </w:r>
      <w:r w:rsidRPr="009C774F">
        <w:rPr>
          <w:b/>
          <w:bCs/>
          <w:color w:val="141617"/>
          <w:spacing w:val="4"/>
          <w:sz w:val="26"/>
          <w:szCs w:val="26"/>
        </w:rPr>
        <w:t>pe motive medicale conform Regulamentului de burse</w:t>
      </w:r>
      <w:r w:rsidR="00765611">
        <w:rPr>
          <w:b/>
          <w:bCs/>
          <w:color w:val="141617"/>
          <w:spacing w:val="4"/>
          <w:sz w:val="26"/>
          <w:szCs w:val="26"/>
        </w:rPr>
        <w:t xml:space="preserve"> </w:t>
      </w:r>
      <w:hyperlink r:id="rId7" w:history="1">
        <w:r w:rsidR="00765611" w:rsidRPr="00AE6DB6">
          <w:rPr>
            <w:rStyle w:val="Hyperlink"/>
            <w:b/>
            <w:bCs/>
            <w:spacing w:val="4"/>
            <w:sz w:val="26"/>
            <w:szCs w:val="26"/>
          </w:rPr>
          <w:t>https://www.ubbcluj.ro/ro/stud</w:t>
        </w:r>
        <w:r w:rsidR="00765611" w:rsidRPr="00AE6DB6">
          <w:rPr>
            <w:rStyle w:val="Hyperlink"/>
            <w:b/>
            <w:bCs/>
            <w:spacing w:val="4"/>
            <w:sz w:val="26"/>
            <w:szCs w:val="26"/>
          </w:rPr>
          <w:t>e</w:t>
        </w:r>
        <w:r w:rsidR="00765611" w:rsidRPr="00AE6DB6">
          <w:rPr>
            <w:rStyle w:val="Hyperlink"/>
            <w:b/>
            <w:bCs/>
            <w:spacing w:val="4"/>
            <w:sz w:val="26"/>
            <w:szCs w:val="26"/>
          </w:rPr>
          <w:t>nti/burse/regulament_burse</w:t>
        </w:r>
      </w:hyperlink>
      <w:r w:rsidR="00765611">
        <w:rPr>
          <w:b/>
          <w:bCs/>
          <w:color w:val="141617"/>
          <w:spacing w:val="4"/>
          <w:sz w:val="26"/>
          <w:szCs w:val="26"/>
        </w:rPr>
        <w:t xml:space="preserve"> </w:t>
      </w:r>
    </w:p>
    <w:p w14:paraId="3E967D6A" w14:textId="03026171" w:rsidR="00D67A95" w:rsidRDefault="00D67A95" w:rsidP="00071FB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41617"/>
          <w:spacing w:val="4"/>
          <w:sz w:val="26"/>
          <w:szCs w:val="26"/>
        </w:rPr>
      </w:pPr>
      <w:r w:rsidRPr="009C774F">
        <w:rPr>
          <w:color w:val="141617"/>
          <w:spacing w:val="4"/>
          <w:sz w:val="26"/>
          <w:szCs w:val="26"/>
        </w:rPr>
        <w:t>Studenții</w:t>
      </w:r>
      <w:r w:rsidR="00B20623">
        <w:rPr>
          <w:color w:val="141617"/>
          <w:spacing w:val="4"/>
          <w:sz w:val="26"/>
          <w:szCs w:val="26"/>
        </w:rPr>
        <w:t xml:space="preserve"> </w:t>
      </w:r>
      <w:r w:rsidR="00F66D89">
        <w:rPr>
          <w:color w:val="141617"/>
          <w:spacing w:val="4"/>
          <w:sz w:val="26"/>
          <w:szCs w:val="26"/>
        </w:rPr>
        <w:t>NU</w:t>
      </w:r>
      <w:r w:rsidR="00B20623">
        <w:rPr>
          <w:color w:val="141617"/>
          <w:spacing w:val="4"/>
          <w:sz w:val="26"/>
          <w:szCs w:val="26"/>
        </w:rPr>
        <w:t xml:space="preserve"> </w:t>
      </w:r>
      <w:r w:rsidRPr="009C774F">
        <w:rPr>
          <w:color w:val="141617"/>
          <w:spacing w:val="4"/>
          <w:sz w:val="26"/>
          <w:szCs w:val="26"/>
        </w:rPr>
        <w:t xml:space="preserve">vor solicita organelor fiscale Adeverințele de venit, acest </w:t>
      </w:r>
      <w:r w:rsidR="00071FB1">
        <w:rPr>
          <w:color w:val="141617"/>
          <w:spacing w:val="4"/>
          <w:sz w:val="26"/>
          <w:szCs w:val="26"/>
        </w:rPr>
        <w:t>demers</w:t>
      </w:r>
      <w:r w:rsidRPr="009C774F">
        <w:rPr>
          <w:color w:val="141617"/>
          <w:spacing w:val="4"/>
          <w:sz w:val="26"/>
          <w:szCs w:val="26"/>
        </w:rPr>
        <w:t xml:space="preserve"> va fi </w:t>
      </w:r>
      <w:r w:rsidR="00071FB1">
        <w:rPr>
          <w:color w:val="141617"/>
          <w:spacing w:val="4"/>
          <w:sz w:val="26"/>
          <w:szCs w:val="26"/>
        </w:rPr>
        <w:t>realizat</w:t>
      </w:r>
      <w:r w:rsidRPr="009C774F">
        <w:rPr>
          <w:color w:val="141617"/>
          <w:spacing w:val="4"/>
          <w:sz w:val="26"/>
          <w:szCs w:val="26"/>
        </w:rPr>
        <w:t xml:space="preserve"> de către unul din membrii Comisiei de burse, în baza acordurilor olografe ale solicitantului și</w:t>
      </w:r>
      <w:r w:rsidR="00B20623">
        <w:rPr>
          <w:color w:val="141617"/>
          <w:spacing w:val="4"/>
          <w:sz w:val="26"/>
          <w:szCs w:val="26"/>
        </w:rPr>
        <w:t xml:space="preserve"> </w:t>
      </w:r>
      <w:r w:rsidRPr="009C774F">
        <w:rPr>
          <w:color w:val="141617"/>
          <w:spacing w:val="4"/>
          <w:sz w:val="26"/>
          <w:szCs w:val="26"/>
        </w:rPr>
        <w:t>membrilor familiei.</w:t>
      </w:r>
    </w:p>
    <w:p w14:paraId="601539F2" w14:textId="77777777" w:rsidR="00765611" w:rsidRDefault="00765611" w:rsidP="00071FB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629B356E" w14:textId="4E00D0A8" w:rsidR="00765611" w:rsidRPr="00765611" w:rsidRDefault="00765611" w:rsidP="00071FB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65611">
        <w:rPr>
          <w:sz w:val="26"/>
          <w:szCs w:val="26"/>
        </w:rPr>
        <w:t xml:space="preserve">Pentru informații </w:t>
      </w:r>
      <w:r w:rsidR="002D7239">
        <w:rPr>
          <w:sz w:val="26"/>
          <w:szCs w:val="26"/>
        </w:rPr>
        <w:t xml:space="preserve">suplimentare </w:t>
      </w:r>
      <w:r w:rsidRPr="00765611">
        <w:rPr>
          <w:sz w:val="26"/>
          <w:szCs w:val="26"/>
        </w:rPr>
        <w:t xml:space="preserve">privind bursele de ajutor social studenții pot lua legătura cu administratorul facultății (Boldor Ovidiu </w:t>
      </w:r>
      <w:r>
        <w:rPr>
          <w:sz w:val="26"/>
          <w:szCs w:val="26"/>
        </w:rPr>
        <w:t xml:space="preserve">- </w:t>
      </w:r>
      <w:hyperlink r:id="rId8" w:history="1">
        <w:r w:rsidRPr="00AE6DB6">
          <w:rPr>
            <w:rStyle w:val="Hyperlink"/>
            <w:sz w:val="26"/>
            <w:szCs w:val="26"/>
          </w:rPr>
          <w:t>ovidiu.boldor@ubbcluj.ro</w:t>
        </w:r>
      </w:hyperlink>
      <w:r w:rsidRPr="00765611">
        <w:rPr>
          <w:sz w:val="26"/>
          <w:szCs w:val="26"/>
        </w:rPr>
        <w:t xml:space="preserve">) sau </w:t>
      </w:r>
      <w:proofErr w:type="spellStart"/>
      <w:r w:rsidRPr="00765611">
        <w:rPr>
          <w:sz w:val="26"/>
          <w:szCs w:val="26"/>
        </w:rPr>
        <w:t>Krasznai</w:t>
      </w:r>
      <w:proofErr w:type="spellEnd"/>
      <w:r w:rsidRPr="00765611">
        <w:rPr>
          <w:sz w:val="26"/>
          <w:szCs w:val="26"/>
        </w:rPr>
        <w:t xml:space="preserve"> Ioan (</w:t>
      </w:r>
      <w:hyperlink r:id="rId9" w:history="1">
        <w:r w:rsidRPr="00AE6DB6">
          <w:rPr>
            <w:rStyle w:val="Hyperlink"/>
            <w:sz w:val="26"/>
            <w:szCs w:val="26"/>
          </w:rPr>
          <w:t>ioan.krasznai@ubbcluj.ro</w:t>
        </w:r>
      </w:hyperlink>
      <w:r w:rsidRPr="00765611">
        <w:rPr>
          <w:sz w:val="26"/>
          <w:szCs w:val="26"/>
        </w:rPr>
        <w:t>)</w:t>
      </w:r>
    </w:p>
    <w:sectPr w:rsidR="00765611" w:rsidRPr="00765611" w:rsidSect="0076561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83C1F"/>
    <w:multiLevelType w:val="multilevel"/>
    <w:tmpl w:val="68DA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24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95"/>
    <w:rsid w:val="00071FB1"/>
    <w:rsid w:val="00213968"/>
    <w:rsid w:val="002D7239"/>
    <w:rsid w:val="00431416"/>
    <w:rsid w:val="00467C14"/>
    <w:rsid w:val="00482A84"/>
    <w:rsid w:val="005339D6"/>
    <w:rsid w:val="00672CF6"/>
    <w:rsid w:val="00765611"/>
    <w:rsid w:val="00876FF9"/>
    <w:rsid w:val="00913B0F"/>
    <w:rsid w:val="009C774F"/>
    <w:rsid w:val="00B20623"/>
    <w:rsid w:val="00B8465F"/>
    <w:rsid w:val="00BB615C"/>
    <w:rsid w:val="00D67A95"/>
    <w:rsid w:val="00F6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88C8"/>
  <w15:chartTrackingRefBased/>
  <w15:docId w15:val="{68157207-4F79-47AE-B3AA-E554CD85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A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67A95"/>
    <w:rPr>
      <w:b/>
      <w:bCs/>
    </w:rPr>
  </w:style>
  <w:style w:type="character" w:styleId="Hyperlink">
    <w:name w:val="Hyperlink"/>
    <w:basedOn w:val="DefaultParagraphFont"/>
    <w:uiPriority w:val="99"/>
    <w:unhideWhenUsed/>
    <w:rsid w:val="00D67A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656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61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idiu.boldor@ubbcluj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bbcluj.ro/ro/studenti/burse/regulament_bur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pac.ubbcluj.ro/ro/resurse/administrative/formular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urse.inscrieri.ubbcluj.r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an.krasznai@ubb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Boldor</dc:creator>
  <cp:keywords/>
  <dc:description/>
  <cp:lastModifiedBy>Ovidiu Boldor</cp:lastModifiedBy>
  <cp:revision>2</cp:revision>
  <dcterms:created xsi:type="dcterms:W3CDTF">2025-09-26T10:32:00Z</dcterms:created>
  <dcterms:modified xsi:type="dcterms:W3CDTF">2025-09-26T10:32:00Z</dcterms:modified>
</cp:coreProperties>
</file>