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B8865" w14:textId="77777777" w:rsidR="00235190" w:rsidRPr="00181D9F" w:rsidRDefault="00DF5C86" w:rsidP="00092BB3">
      <w:pPr>
        <w:pStyle w:val="Heading2"/>
        <w:numPr>
          <w:ilvl w:val="0"/>
          <w:numId w:val="0"/>
        </w:numPr>
        <w:spacing w:line="360" w:lineRule="auto"/>
        <w:ind w:firstLine="567"/>
        <w:jc w:val="center"/>
        <w:rPr>
          <w:szCs w:val="24"/>
        </w:rPr>
      </w:pPr>
      <w:r w:rsidRPr="00181D9F">
        <w:rPr>
          <w:szCs w:val="24"/>
        </w:rPr>
        <w:t>FIŞA DISCIPLINEI</w:t>
      </w:r>
    </w:p>
    <w:p w14:paraId="72EB2DE0" w14:textId="77777777" w:rsidR="00DF5C86" w:rsidRPr="00181D9F" w:rsidRDefault="00DF5C86" w:rsidP="00181D9F">
      <w:pPr>
        <w:pStyle w:val="BodyText2"/>
        <w:spacing w:line="360" w:lineRule="auto"/>
        <w:rPr>
          <w:b/>
          <w:szCs w:val="24"/>
        </w:rPr>
      </w:pPr>
    </w:p>
    <w:p w14:paraId="434BCC75" w14:textId="77777777" w:rsidR="00DF5C86" w:rsidRPr="00181D9F" w:rsidRDefault="00DF5C86" w:rsidP="00181D9F">
      <w:pPr>
        <w:pStyle w:val="BodyText2"/>
        <w:spacing w:line="360" w:lineRule="auto"/>
        <w:rPr>
          <w:b/>
          <w:szCs w:val="24"/>
        </w:rPr>
      </w:pPr>
      <w:r w:rsidRPr="00181D9F">
        <w:rPr>
          <w:b/>
          <w:szCs w:val="24"/>
        </w:rPr>
        <w:t>1. Date despre program</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498"/>
      </w:tblGrid>
      <w:tr w:rsidR="00DF5C86" w:rsidRPr="00C72255" w14:paraId="7E58E8DE" w14:textId="77777777" w:rsidTr="002E4F45">
        <w:trPr>
          <w:trHeight w:val="269"/>
        </w:trPr>
        <w:tc>
          <w:tcPr>
            <w:tcW w:w="3402" w:type="dxa"/>
          </w:tcPr>
          <w:p w14:paraId="4DEF7580" w14:textId="77777777" w:rsidR="00DF5C86" w:rsidRPr="00181D9F" w:rsidRDefault="00DF5C86" w:rsidP="00181D9F">
            <w:pPr>
              <w:pStyle w:val="Heading1"/>
              <w:numPr>
                <w:ilvl w:val="0"/>
                <w:numId w:val="0"/>
              </w:numPr>
              <w:spacing w:line="360" w:lineRule="auto"/>
              <w:ind w:left="34"/>
              <w:rPr>
                <w:b w:val="0"/>
                <w:szCs w:val="24"/>
                <w:lang w:val="ro-RO"/>
              </w:rPr>
            </w:pPr>
            <w:r w:rsidRPr="00181D9F">
              <w:rPr>
                <w:b w:val="0"/>
                <w:szCs w:val="24"/>
                <w:lang w:val="ro-RO"/>
              </w:rPr>
              <w:t>1.1. Instituţia de învăţământ superior</w:t>
            </w:r>
          </w:p>
        </w:tc>
        <w:tc>
          <w:tcPr>
            <w:tcW w:w="6498" w:type="dxa"/>
            <w:vAlign w:val="center"/>
          </w:tcPr>
          <w:p w14:paraId="767B96E6" w14:textId="77777777" w:rsidR="00DF5C86" w:rsidRPr="00181D9F" w:rsidRDefault="00DF5C86" w:rsidP="00181D9F">
            <w:pPr>
              <w:pStyle w:val="Heading1"/>
              <w:numPr>
                <w:ilvl w:val="0"/>
                <w:numId w:val="0"/>
              </w:numPr>
              <w:spacing w:line="360" w:lineRule="auto"/>
              <w:rPr>
                <w:b w:val="0"/>
                <w:szCs w:val="24"/>
                <w:lang w:val="ro-RO"/>
              </w:rPr>
            </w:pPr>
            <w:r w:rsidRPr="00181D9F">
              <w:rPr>
                <w:b w:val="0"/>
                <w:szCs w:val="24"/>
                <w:lang w:val="ro-RO"/>
              </w:rPr>
              <w:t xml:space="preserve">Universitatea </w:t>
            </w:r>
            <w:r w:rsidR="00E05207" w:rsidRPr="00181D9F">
              <w:rPr>
                <w:b w:val="0"/>
                <w:szCs w:val="24"/>
                <w:lang w:val="ro-RO"/>
              </w:rPr>
              <w:t>Babeș-Bolyai din Cluj Napoca</w:t>
            </w:r>
          </w:p>
        </w:tc>
      </w:tr>
      <w:tr w:rsidR="00DF5C86" w:rsidRPr="00181D9F" w14:paraId="2BD2FF47" w14:textId="77777777" w:rsidTr="006425AE">
        <w:tc>
          <w:tcPr>
            <w:tcW w:w="3402" w:type="dxa"/>
          </w:tcPr>
          <w:p w14:paraId="33EA7B78" w14:textId="77777777" w:rsidR="00DF5C86" w:rsidRPr="00181D9F" w:rsidRDefault="00DF5C86" w:rsidP="00181D9F">
            <w:pPr>
              <w:pStyle w:val="Heading5"/>
              <w:spacing w:before="0"/>
              <w:ind w:left="34"/>
              <w:jc w:val="both"/>
              <w:rPr>
                <w:b w:val="0"/>
                <w:szCs w:val="24"/>
              </w:rPr>
            </w:pPr>
            <w:r w:rsidRPr="00181D9F">
              <w:rPr>
                <w:b w:val="0"/>
                <w:szCs w:val="24"/>
              </w:rPr>
              <w:t>1.2. Facultatea</w:t>
            </w:r>
          </w:p>
        </w:tc>
        <w:tc>
          <w:tcPr>
            <w:tcW w:w="6498" w:type="dxa"/>
            <w:vAlign w:val="center"/>
          </w:tcPr>
          <w:p w14:paraId="458F76F2" w14:textId="77777777" w:rsidR="00DF5C86" w:rsidRPr="00181D9F" w:rsidRDefault="002E4F45" w:rsidP="00181D9F">
            <w:pPr>
              <w:pStyle w:val="Heading1"/>
              <w:numPr>
                <w:ilvl w:val="0"/>
                <w:numId w:val="0"/>
              </w:numPr>
              <w:spacing w:line="360" w:lineRule="auto"/>
              <w:rPr>
                <w:b w:val="0"/>
                <w:szCs w:val="24"/>
                <w:lang w:val="ro-RO"/>
              </w:rPr>
            </w:pPr>
            <w:r w:rsidRPr="00181D9F">
              <w:rPr>
                <w:b w:val="0"/>
                <w:szCs w:val="24"/>
                <w:lang w:val="ro-RO"/>
              </w:rPr>
              <w:t>Facultatea de Științe Politice, Administrative și ale Comunicării</w:t>
            </w:r>
          </w:p>
        </w:tc>
      </w:tr>
      <w:tr w:rsidR="00DF5C86" w:rsidRPr="00181D9F" w14:paraId="2D10A7E7" w14:textId="77777777" w:rsidTr="006425AE">
        <w:tc>
          <w:tcPr>
            <w:tcW w:w="3402" w:type="dxa"/>
          </w:tcPr>
          <w:p w14:paraId="589806B5" w14:textId="77777777" w:rsidR="00DF5C86" w:rsidRPr="00181D9F" w:rsidRDefault="00DF5C86" w:rsidP="00181D9F">
            <w:pPr>
              <w:pStyle w:val="Heading1"/>
              <w:numPr>
                <w:ilvl w:val="0"/>
                <w:numId w:val="0"/>
              </w:numPr>
              <w:spacing w:line="360" w:lineRule="auto"/>
              <w:ind w:left="34"/>
              <w:rPr>
                <w:b w:val="0"/>
                <w:szCs w:val="24"/>
                <w:lang w:val="ro-RO"/>
              </w:rPr>
            </w:pPr>
            <w:r w:rsidRPr="00181D9F">
              <w:rPr>
                <w:b w:val="0"/>
                <w:szCs w:val="24"/>
                <w:lang w:val="ro-RO"/>
              </w:rPr>
              <w:t>1.3. Departamentul</w:t>
            </w:r>
          </w:p>
        </w:tc>
        <w:tc>
          <w:tcPr>
            <w:tcW w:w="6498" w:type="dxa"/>
            <w:vAlign w:val="center"/>
          </w:tcPr>
          <w:p w14:paraId="5B462545" w14:textId="1ECC5467" w:rsidR="00DF5C86" w:rsidRPr="00181D9F" w:rsidRDefault="009462B9" w:rsidP="00181D9F">
            <w:pPr>
              <w:pStyle w:val="Heading1"/>
              <w:numPr>
                <w:ilvl w:val="0"/>
                <w:numId w:val="0"/>
              </w:numPr>
              <w:spacing w:line="360" w:lineRule="auto"/>
              <w:rPr>
                <w:b w:val="0"/>
                <w:szCs w:val="24"/>
                <w:lang w:val="ro-RO"/>
              </w:rPr>
            </w:pPr>
            <w:r>
              <w:rPr>
                <w:b w:val="0"/>
                <w:szCs w:val="24"/>
                <w:lang w:val="ro-RO"/>
              </w:rPr>
              <w:t>Comunicare, Relații Publice și Publicitate</w:t>
            </w:r>
          </w:p>
        </w:tc>
      </w:tr>
      <w:tr w:rsidR="00DF5C86" w:rsidRPr="00181D9F" w14:paraId="100EB56E" w14:textId="77777777" w:rsidTr="006425AE">
        <w:tc>
          <w:tcPr>
            <w:tcW w:w="3402" w:type="dxa"/>
          </w:tcPr>
          <w:p w14:paraId="7306089B" w14:textId="77777777" w:rsidR="00DF5C86" w:rsidRPr="00181D9F" w:rsidRDefault="00DF5C86" w:rsidP="00181D9F">
            <w:pPr>
              <w:spacing w:line="360" w:lineRule="auto"/>
              <w:ind w:left="34"/>
              <w:jc w:val="both"/>
              <w:rPr>
                <w:sz w:val="24"/>
                <w:szCs w:val="24"/>
                <w:lang w:val="ro-RO"/>
              </w:rPr>
            </w:pPr>
            <w:r w:rsidRPr="00181D9F">
              <w:rPr>
                <w:sz w:val="24"/>
                <w:szCs w:val="24"/>
                <w:lang w:val="ro-RO"/>
              </w:rPr>
              <w:t>1.4.</w:t>
            </w:r>
            <w:r w:rsidRPr="00181D9F">
              <w:rPr>
                <w:b/>
                <w:sz w:val="24"/>
                <w:szCs w:val="24"/>
                <w:lang w:val="ro-RO"/>
              </w:rPr>
              <w:t xml:space="preserve"> </w:t>
            </w:r>
            <w:r w:rsidRPr="00181D9F">
              <w:rPr>
                <w:sz w:val="24"/>
                <w:szCs w:val="24"/>
                <w:lang w:val="ro-RO"/>
              </w:rPr>
              <w:t>Domeniul de studii</w:t>
            </w:r>
          </w:p>
        </w:tc>
        <w:tc>
          <w:tcPr>
            <w:tcW w:w="6498" w:type="dxa"/>
            <w:vAlign w:val="center"/>
          </w:tcPr>
          <w:p w14:paraId="49850B48" w14:textId="77777777" w:rsidR="00DF5C86" w:rsidRPr="00181D9F" w:rsidRDefault="002E4F45" w:rsidP="00181D9F">
            <w:pPr>
              <w:pStyle w:val="Heading1"/>
              <w:numPr>
                <w:ilvl w:val="0"/>
                <w:numId w:val="0"/>
              </w:numPr>
              <w:spacing w:line="360" w:lineRule="auto"/>
              <w:rPr>
                <w:b w:val="0"/>
                <w:szCs w:val="24"/>
                <w:lang w:val="en-GB"/>
              </w:rPr>
            </w:pPr>
            <w:r w:rsidRPr="00181D9F">
              <w:rPr>
                <w:b w:val="0"/>
                <w:szCs w:val="24"/>
                <w:lang w:val="ro-RO"/>
              </w:rPr>
              <w:t>Științe ale Comunicării</w:t>
            </w:r>
          </w:p>
        </w:tc>
      </w:tr>
      <w:tr w:rsidR="00DF5C86" w:rsidRPr="00181D9F" w14:paraId="0D4FB477" w14:textId="77777777" w:rsidTr="006425AE">
        <w:tc>
          <w:tcPr>
            <w:tcW w:w="3402" w:type="dxa"/>
          </w:tcPr>
          <w:p w14:paraId="1F53027F" w14:textId="77777777" w:rsidR="00DF5C86" w:rsidRPr="00181D9F" w:rsidRDefault="00DF5C86" w:rsidP="00181D9F">
            <w:pPr>
              <w:spacing w:line="360" w:lineRule="auto"/>
              <w:ind w:left="34"/>
              <w:jc w:val="both"/>
              <w:rPr>
                <w:sz w:val="24"/>
                <w:szCs w:val="24"/>
                <w:vertAlign w:val="superscript"/>
                <w:lang w:val="ro-RO"/>
              </w:rPr>
            </w:pPr>
            <w:r w:rsidRPr="00181D9F">
              <w:rPr>
                <w:sz w:val="24"/>
                <w:szCs w:val="24"/>
                <w:lang w:val="ro-RO"/>
              </w:rPr>
              <w:t>1.5.</w:t>
            </w:r>
            <w:r w:rsidRPr="00181D9F">
              <w:rPr>
                <w:b/>
                <w:sz w:val="24"/>
                <w:szCs w:val="24"/>
                <w:lang w:val="ro-RO"/>
              </w:rPr>
              <w:t xml:space="preserve"> </w:t>
            </w:r>
            <w:r w:rsidRPr="00181D9F">
              <w:rPr>
                <w:sz w:val="24"/>
                <w:szCs w:val="24"/>
                <w:lang w:val="ro-RO"/>
              </w:rPr>
              <w:t>Ciclul de studii</w:t>
            </w:r>
          </w:p>
        </w:tc>
        <w:tc>
          <w:tcPr>
            <w:tcW w:w="6498" w:type="dxa"/>
            <w:vAlign w:val="center"/>
          </w:tcPr>
          <w:p w14:paraId="4E938B31" w14:textId="55B772EE" w:rsidR="00DF5C86" w:rsidRPr="00181D9F" w:rsidRDefault="009462B9" w:rsidP="00181D9F">
            <w:pPr>
              <w:pStyle w:val="Heading1"/>
              <w:numPr>
                <w:ilvl w:val="0"/>
                <w:numId w:val="0"/>
              </w:numPr>
              <w:spacing w:line="360" w:lineRule="auto"/>
              <w:rPr>
                <w:b w:val="0"/>
                <w:szCs w:val="24"/>
                <w:lang w:val="ro-RO"/>
              </w:rPr>
            </w:pPr>
            <w:r>
              <w:rPr>
                <w:b w:val="0"/>
                <w:szCs w:val="24"/>
                <w:lang w:val="ro-RO"/>
              </w:rPr>
              <w:t>Licență</w:t>
            </w:r>
          </w:p>
        </w:tc>
      </w:tr>
      <w:tr w:rsidR="00DF5C86" w:rsidRPr="00181D9F" w14:paraId="4A1BC925" w14:textId="77777777" w:rsidTr="006425AE">
        <w:trPr>
          <w:trHeight w:val="106"/>
        </w:trPr>
        <w:tc>
          <w:tcPr>
            <w:tcW w:w="3402" w:type="dxa"/>
          </w:tcPr>
          <w:p w14:paraId="45CAEEA8" w14:textId="77777777" w:rsidR="00DF5C86" w:rsidRPr="00181D9F" w:rsidRDefault="00DF5C86" w:rsidP="00181D9F">
            <w:pPr>
              <w:pStyle w:val="Heading2"/>
              <w:numPr>
                <w:ilvl w:val="0"/>
                <w:numId w:val="0"/>
              </w:numPr>
              <w:spacing w:line="360" w:lineRule="auto"/>
              <w:ind w:left="34"/>
              <w:jc w:val="both"/>
              <w:rPr>
                <w:b w:val="0"/>
                <w:szCs w:val="24"/>
              </w:rPr>
            </w:pPr>
            <w:r w:rsidRPr="00181D9F">
              <w:rPr>
                <w:b w:val="0"/>
                <w:szCs w:val="24"/>
              </w:rPr>
              <w:t>1.6. Programul de studii / Calificarea</w:t>
            </w:r>
          </w:p>
        </w:tc>
        <w:tc>
          <w:tcPr>
            <w:tcW w:w="6498" w:type="dxa"/>
            <w:vAlign w:val="center"/>
          </w:tcPr>
          <w:p w14:paraId="15326A11" w14:textId="75419C01" w:rsidR="00DF5C86" w:rsidRPr="00181D9F" w:rsidRDefault="00DF5C86" w:rsidP="00181D9F">
            <w:pPr>
              <w:pStyle w:val="Heading1"/>
              <w:numPr>
                <w:ilvl w:val="0"/>
                <w:numId w:val="0"/>
              </w:numPr>
              <w:spacing w:line="360" w:lineRule="auto"/>
              <w:rPr>
                <w:b w:val="0"/>
                <w:szCs w:val="24"/>
                <w:lang w:val="ro-RO"/>
              </w:rPr>
            </w:pPr>
          </w:p>
        </w:tc>
      </w:tr>
      <w:tr w:rsidR="00DF5C86" w:rsidRPr="00181D9F" w14:paraId="3276D024" w14:textId="77777777" w:rsidTr="006425AE">
        <w:trPr>
          <w:trHeight w:val="106"/>
        </w:trPr>
        <w:tc>
          <w:tcPr>
            <w:tcW w:w="3402" w:type="dxa"/>
          </w:tcPr>
          <w:p w14:paraId="27006869" w14:textId="77777777" w:rsidR="00DF5C86" w:rsidRPr="00181D9F" w:rsidRDefault="00DF5C86" w:rsidP="00181D9F">
            <w:pPr>
              <w:pStyle w:val="Heading2"/>
              <w:numPr>
                <w:ilvl w:val="0"/>
                <w:numId w:val="0"/>
              </w:numPr>
              <w:spacing w:line="360" w:lineRule="auto"/>
              <w:ind w:left="34"/>
              <w:jc w:val="both"/>
              <w:rPr>
                <w:b w:val="0"/>
                <w:szCs w:val="24"/>
              </w:rPr>
            </w:pPr>
            <w:r w:rsidRPr="00181D9F">
              <w:rPr>
                <w:b w:val="0"/>
                <w:szCs w:val="24"/>
              </w:rPr>
              <w:t>1.7. Forma de învăţământ</w:t>
            </w:r>
          </w:p>
        </w:tc>
        <w:tc>
          <w:tcPr>
            <w:tcW w:w="6498" w:type="dxa"/>
            <w:vAlign w:val="center"/>
          </w:tcPr>
          <w:p w14:paraId="55B2410F" w14:textId="79C1096C" w:rsidR="00DF5C86" w:rsidRPr="00181D9F" w:rsidRDefault="009462B9" w:rsidP="00181D9F">
            <w:pPr>
              <w:pStyle w:val="Heading1"/>
              <w:numPr>
                <w:ilvl w:val="0"/>
                <w:numId w:val="0"/>
              </w:numPr>
              <w:spacing w:line="360" w:lineRule="auto"/>
              <w:rPr>
                <w:b w:val="0"/>
                <w:szCs w:val="24"/>
                <w:lang w:val="ro-RO"/>
              </w:rPr>
            </w:pPr>
            <w:r>
              <w:rPr>
                <w:b w:val="0"/>
                <w:szCs w:val="24"/>
                <w:lang w:val="ro-RO"/>
              </w:rPr>
              <w:t>Zi</w:t>
            </w:r>
          </w:p>
        </w:tc>
      </w:tr>
    </w:tbl>
    <w:p w14:paraId="131BB9F1" w14:textId="77777777" w:rsidR="00DF5C86" w:rsidRPr="00181D9F" w:rsidRDefault="00DF5C86" w:rsidP="00181D9F">
      <w:pPr>
        <w:spacing w:line="360" w:lineRule="auto"/>
        <w:jc w:val="both"/>
        <w:rPr>
          <w:b/>
          <w:sz w:val="24"/>
          <w:szCs w:val="24"/>
          <w:lang w:val="ro-RO"/>
        </w:rPr>
      </w:pPr>
    </w:p>
    <w:p w14:paraId="29B90342" w14:textId="77777777" w:rsidR="00DF5C86" w:rsidRPr="00181D9F" w:rsidRDefault="00DF5C86" w:rsidP="00181D9F">
      <w:pPr>
        <w:spacing w:line="360" w:lineRule="auto"/>
        <w:jc w:val="both"/>
        <w:rPr>
          <w:sz w:val="24"/>
          <w:szCs w:val="24"/>
          <w:lang w:val="ro-RO"/>
        </w:rPr>
      </w:pPr>
      <w:r w:rsidRPr="00181D9F">
        <w:rPr>
          <w:b/>
          <w:sz w:val="24"/>
          <w:szCs w:val="24"/>
          <w:lang w:val="ro-RO"/>
        </w:rPr>
        <w:t xml:space="preserve">2. Date despre disciplină </w:t>
      </w:r>
    </w:p>
    <w:tbl>
      <w:tblPr>
        <w:tblW w:w="10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29"/>
        <w:gridCol w:w="38"/>
        <w:gridCol w:w="1843"/>
        <w:gridCol w:w="661"/>
        <w:gridCol w:w="1276"/>
        <w:gridCol w:w="992"/>
        <w:gridCol w:w="29"/>
        <w:gridCol w:w="1769"/>
        <w:gridCol w:w="45"/>
        <w:gridCol w:w="1489"/>
        <w:gridCol w:w="38"/>
      </w:tblGrid>
      <w:tr w:rsidR="0072360F" w:rsidRPr="00181D9F" w14:paraId="470E01F2" w14:textId="77777777" w:rsidTr="009462B9">
        <w:trPr>
          <w:gridAfter w:val="1"/>
          <w:wAfter w:w="38" w:type="dxa"/>
        </w:trPr>
        <w:tc>
          <w:tcPr>
            <w:tcW w:w="2230" w:type="dxa"/>
            <w:gridSpan w:val="2"/>
          </w:tcPr>
          <w:p w14:paraId="39BEB100" w14:textId="77777777" w:rsidR="0072360F" w:rsidRPr="00181D9F" w:rsidRDefault="0072360F" w:rsidP="00181D9F">
            <w:pPr>
              <w:spacing w:line="360" w:lineRule="auto"/>
              <w:jc w:val="both"/>
              <w:rPr>
                <w:sz w:val="24"/>
                <w:szCs w:val="24"/>
                <w:lang w:val="ro-RO"/>
              </w:rPr>
            </w:pPr>
            <w:r w:rsidRPr="00181D9F">
              <w:rPr>
                <w:sz w:val="24"/>
                <w:szCs w:val="24"/>
                <w:lang w:val="ro-RO"/>
              </w:rPr>
              <w:t>2.1. Denumirea disciplinei</w:t>
            </w:r>
          </w:p>
        </w:tc>
        <w:tc>
          <w:tcPr>
            <w:tcW w:w="4839" w:type="dxa"/>
            <w:gridSpan w:val="6"/>
          </w:tcPr>
          <w:p w14:paraId="6399256A" w14:textId="1B001298" w:rsidR="0072360F" w:rsidRPr="00181D9F" w:rsidRDefault="00DD28A2" w:rsidP="00181D9F">
            <w:pPr>
              <w:spacing w:line="360" w:lineRule="auto"/>
              <w:jc w:val="both"/>
              <w:rPr>
                <w:b/>
                <w:sz w:val="24"/>
                <w:szCs w:val="24"/>
                <w:lang w:val="ro-RO"/>
              </w:rPr>
            </w:pPr>
            <w:r>
              <w:rPr>
                <w:b/>
                <w:sz w:val="24"/>
                <w:szCs w:val="24"/>
                <w:lang w:val="ro-RO"/>
              </w:rPr>
              <w:t>PR Sportiv</w:t>
            </w:r>
          </w:p>
        </w:tc>
        <w:tc>
          <w:tcPr>
            <w:tcW w:w="1769" w:type="dxa"/>
          </w:tcPr>
          <w:p w14:paraId="053D3A3D" w14:textId="77777777" w:rsidR="0072360F" w:rsidRPr="00181D9F" w:rsidRDefault="0072360F" w:rsidP="00181D9F">
            <w:pPr>
              <w:spacing w:line="360" w:lineRule="auto"/>
              <w:jc w:val="both"/>
              <w:rPr>
                <w:sz w:val="24"/>
                <w:szCs w:val="24"/>
                <w:lang w:val="ro-RO"/>
              </w:rPr>
            </w:pPr>
            <w:r w:rsidRPr="00181D9F">
              <w:rPr>
                <w:sz w:val="24"/>
                <w:szCs w:val="24"/>
                <w:lang w:val="ro-RO"/>
              </w:rPr>
              <w:t>Codul disciplinei</w:t>
            </w:r>
          </w:p>
        </w:tc>
        <w:tc>
          <w:tcPr>
            <w:tcW w:w="1534" w:type="dxa"/>
            <w:gridSpan w:val="2"/>
          </w:tcPr>
          <w:p w14:paraId="18EFEAC3" w14:textId="384C27C5" w:rsidR="0072360F" w:rsidRPr="00181D9F" w:rsidRDefault="009462B9" w:rsidP="00B111FC">
            <w:pPr>
              <w:spacing w:line="360" w:lineRule="auto"/>
              <w:jc w:val="both"/>
              <w:rPr>
                <w:b/>
                <w:sz w:val="24"/>
                <w:szCs w:val="24"/>
                <w:lang w:val="ro-RO"/>
              </w:rPr>
            </w:pPr>
            <w:r>
              <w:rPr>
                <w:color w:val="222222"/>
                <w:sz w:val="24"/>
                <w:szCs w:val="24"/>
                <w:shd w:val="clear" w:color="auto" w:fill="FFFFFF"/>
              </w:rPr>
              <w:t>ULR4</w:t>
            </w:r>
            <w:r w:rsidR="00B111FC">
              <w:rPr>
                <w:color w:val="222222"/>
                <w:sz w:val="24"/>
                <w:szCs w:val="24"/>
                <w:shd w:val="clear" w:color="auto" w:fill="FFFFFF"/>
              </w:rPr>
              <w:t>332</w:t>
            </w:r>
          </w:p>
        </w:tc>
      </w:tr>
      <w:tr w:rsidR="00DF5C86" w:rsidRPr="00C72255" w14:paraId="347F4062" w14:textId="77777777" w:rsidTr="009462B9">
        <w:tc>
          <w:tcPr>
            <w:tcW w:w="4772" w:type="dxa"/>
            <w:gridSpan w:val="5"/>
          </w:tcPr>
          <w:p w14:paraId="7F6D8936" w14:textId="03FF45B9" w:rsidR="00DF5C86" w:rsidRPr="00181D9F" w:rsidRDefault="00DF5C86" w:rsidP="00181D9F">
            <w:pPr>
              <w:spacing w:line="360" w:lineRule="auto"/>
              <w:ind w:left="34"/>
              <w:jc w:val="both"/>
              <w:rPr>
                <w:sz w:val="24"/>
                <w:szCs w:val="24"/>
                <w:lang w:val="ro-RO"/>
              </w:rPr>
            </w:pPr>
            <w:r w:rsidRPr="00181D9F">
              <w:rPr>
                <w:sz w:val="24"/>
                <w:szCs w:val="24"/>
                <w:lang w:val="ro-RO"/>
              </w:rPr>
              <w:t>2.2. Titularul activităţilor de curs</w:t>
            </w:r>
            <w:r w:rsidR="00561B0C" w:rsidRPr="00181D9F">
              <w:rPr>
                <w:sz w:val="24"/>
                <w:szCs w:val="24"/>
                <w:lang w:val="ro-RO"/>
              </w:rPr>
              <w:t xml:space="preserve"> – Coordonatorul de disciplină</w:t>
            </w:r>
            <w:r w:rsidRPr="00181D9F">
              <w:rPr>
                <w:sz w:val="24"/>
                <w:szCs w:val="24"/>
                <w:lang w:val="ro-RO"/>
              </w:rPr>
              <w:t xml:space="preserve"> </w:t>
            </w:r>
          </w:p>
        </w:tc>
        <w:tc>
          <w:tcPr>
            <w:tcW w:w="5638" w:type="dxa"/>
            <w:gridSpan w:val="7"/>
          </w:tcPr>
          <w:p w14:paraId="2835D6D4" w14:textId="5E319AA7" w:rsidR="00DF5C86" w:rsidRPr="00181D9F" w:rsidRDefault="005004B7" w:rsidP="005004B7">
            <w:pPr>
              <w:spacing w:line="360" w:lineRule="auto"/>
              <w:jc w:val="both"/>
              <w:rPr>
                <w:sz w:val="24"/>
                <w:szCs w:val="24"/>
                <w:lang w:val="ro-RO"/>
              </w:rPr>
            </w:pPr>
            <w:r>
              <w:rPr>
                <w:sz w:val="24"/>
                <w:szCs w:val="24"/>
                <w:lang w:val="ro-RO"/>
              </w:rPr>
              <w:t>lect. dr. Laura Maria Irimieș</w:t>
            </w:r>
          </w:p>
        </w:tc>
      </w:tr>
      <w:tr w:rsidR="00DF5C86" w:rsidRPr="00C72255" w14:paraId="446F16D4" w14:textId="77777777" w:rsidTr="009462B9">
        <w:tc>
          <w:tcPr>
            <w:tcW w:w="4772" w:type="dxa"/>
            <w:gridSpan w:val="5"/>
          </w:tcPr>
          <w:p w14:paraId="10D5C061" w14:textId="73228DB7" w:rsidR="00DF5C86" w:rsidRPr="00181D9F" w:rsidRDefault="00DF5C86" w:rsidP="00181D9F">
            <w:pPr>
              <w:spacing w:line="360" w:lineRule="auto"/>
              <w:ind w:left="34"/>
              <w:jc w:val="both"/>
              <w:rPr>
                <w:sz w:val="24"/>
                <w:szCs w:val="24"/>
                <w:lang w:val="ro-RO"/>
              </w:rPr>
            </w:pPr>
            <w:r w:rsidRPr="00181D9F">
              <w:rPr>
                <w:sz w:val="24"/>
                <w:szCs w:val="24"/>
                <w:lang w:val="ro-RO"/>
              </w:rPr>
              <w:t xml:space="preserve">2.3. Titularul activităţilor de seminar / laborator / proiect </w:t>
            </w:r>
            <w:r w:rsidR="00561B0C" w:rsidRPr="00181D9F">
              <w:rPr>
                <w:sz w:val="24"/>
                <w:szCs w:val="24"/>
                <w:lang w:val="ro-RO"/>
              </w:rPr>
              <w:t xml:space="preserve">– </w:t>
            </w:r>
            <w:r w:rsidR="003A1E93" w:rsidRPr="00181D9F">
              <w:rPr>
                <w:sz w:val="24"/>
                <w:szCs w:val="24"/>
                <w:lang w:val="ro-RO"/>
              </w:rPr>
              <w:t>asistent</w:t>
            </w:r>
            <w:r w:rsidR="00561B0C" w:rsidRPr="00181D9F">
              <w:rPr>
                <w:sz w:val="24"/>
                <w:szCs w:val="24"/>
                <w:lang w:val="ro-RO"/>
              </w:rPr>
              <w:t xml:space="preserve"> </w:t>
            </w:r>
          </w:p>
        </w:tc>
        <w:tc>
          <w:tcPr>
            <w:tcW w:w="5638" w:type="dxa"/>
            <w:gridSpan w:val="7"/>
          </w:tcPr>
          <w:p w14:paraId="7341F55E" w14:textId="123F25F6" w:rsidR="00DF5C86" w:rsidRPr="00181D9F" w:rsidRDefault="005004B7" w:rsidP="00181D9F">
            <w:pPr>
              <w:spacing w:line="360" w:lineRule="auto"/>
              <w:jc w:val="both"/>
              <w:rPr>
                <w:sz w:val="24"/>
                <w:szCs w:val="24"/>
                <w:lang w:val="ro-RO"/>
              </w:rPr>
            </w:pPr>
            <w:r>
              <w:rPr>
                <w:sz w:val="24"/>
                <w:szCs w:val="24"/>
                <w:lang w:val="ro-RO"/>
              </w:rPr>
              <w:t>lect. dr. Laura Maria Irimieș</w:t>
            </w:r>
          </w:p>
        </w:tc>
      </w:tr>
      <w:tr w:rsidR="009462B9" w:rsidRPr="00181D9F" w14:paraId="6717E245" w14:textId="77777777" w:rsidTr="009462B9">
        <w:trPr>
          <w:gridAfter w:val="1"/>
          <w:wAfter w:w="38" w:type="dxa"/>
          <w:trHeight w:val="1081"/>
        </w:trPr>
        <w:tc>
          <w:tcPr>
            <w:tcW w:w="1701" w:type="dxa"/>
          </w:tcPr>
          <w:p w14:paraId="74CB8A45" w14:textId="77777777" w:rsidR="009462B9" w:rsidRPr="00181D9F" w:rsidRDefault="009462B9" w:rsidP="00181D9F">
            <w:pPr>
              <w:spacing w:line="360" w:lineRule="auto"/>
              <w:ind w:left="34"/>
              <w:jc w:val="both"/>
              <w:rPr>
                <w:sz w:val="24"/>
                <w:szCs w:val="24"/>
                <w:lang w:val="ro-RO"/>
              </w:rPr>
            </w:pPr>
            <w:r w:rsidRPr="00181D9F">
              <w:rPr>
                <w:sz w:val="24"/>
                <w:szCs w:val="24"/>
                <w:lang w:val="ro-RO"/>
              </w:rPr>
              <w:t>2.4. Anul de studiu</w:t>
            </w:r>
          </w:p>
        </w:tc>
        <w:tc>
          <w:tcPr>
            <w:tcW w:w="567" w:type="dxa"/>
            <w:gridSpan w:val="2"/>
            <w:vAlign w:val="center"/>
          </w:tcPr>
          <w:p w14:paraId="3F846F4E" w14:textId="6D4D667E" w:rsidR="009462B9" w:rsidRPr="00181D9F" w:rsidRDefault="00DD28A2" w:rsidP="00181D9F">
            <w:pPr>
              <w:spacing w:line="360" w:lineRule="auto"/>
              <w:jc w:val="both"/>
              <w:rPr>
                <w:sz w:val="24"/>
                <w:szCs w:val="24"/>
                <w:lang w:val="ro-RO"/>
              </w:rPr>
            </w:pPr>
            <w:r>
              <w:rPr>
                <w:sz w:val="24"/>
                <w:szCs w:val="24"/>
                <w:lang w:val="ro-RO"/>
              </w:rPr>
              <w:t>2</w:t>
            </w:r>
          </w:p>
        </w:tc>
        <w:tc>
          <w:tcPr>
            <w:tcW w:w="1843" w:type="dxa"/>
          </w:tcPr>
          <w:p w14:paraId="56AECF16" w14:textId="77777777" w:rsidR="009462B9" w:rsidRPr="00181D9F" w:rsidRDefault="009462B9" w:rsidP="00181D9F">
            <w:pPr>
              <w:spacing w:line="360" w:lineRule="auto"/>
              <w:ind w:right="-203"/>
              <w:jc w:val="both"/>
              <w:rPr>
                <w:sz w:val="24"/>
                <w:szCs w:val="24"/>
                <w:lang w:val="ro-RO"/>
              </w:rPr>
            </w:pPr>
            <w:r w:rsidRPr="00181D9F">
              <w:rPr>
                <w:sz w:val="24"/>
                <w:szCs w:val="24"/>
                <w:lang w:val="ro-RO"/>
              </w:rPr>
              <w:t>2.5. Semestrul</w:t>
            </w:r>
          </w:p>
        </w:tc>
        <w:tc>
          <w:tcPr>
            <w:tcW w:w="661" w:type="dxa"/>
            <w:vAlign w:val="center"/>
          </w:tcPr>
          <w:p w14:paraId="0B4B7156" w14:textId="3ECD77C3" w:rsidR="009462B9" w:rsidRPr="00181D9F" w:rsidRDefault="00DD28A2" w:rsidP="00181D9F">
            <w:pPr>
              <w:spacing w:line="360" w:lineRule="auto"/>
              <w:jc w:val="both"/>
              <w:rPr>
                <w:sz w:val="24"/>
                <w:szCs w:val="24"/>
                <w:lang w:val="ro-RO"/>
              </w:rPr>
            </w:pPr>
            <w:r>
              <w:rPr>
                <w:sz w:val="24"/>
                <w:szCs w:val="24"/>
                <w:lang w:val="ro-RO"/>
              </w:rPr>
              <w:t>1</w:t>
            </w:r>
          </w:p>
        </w:tc>
        <w:tc>
          <w:tcPr>
            <w:tcW w:w="1276" w:type="dxa"/>
          </w:tcPr>
          <w:p w14:paraId="6847AAC2" w14:textId="77777777" w:rsidR="009462B9" w:rsidRPr="00181D9F" w:rsidRDefault="009462B9" w:rsidP="00181D9F">
            <w:pPr>
              <w:spacing w:line="360" w:lineRule="auto"/>
              <w:ind w:right="-288"/>
              <w:jc w:val="both"/>
              <w:rPr>
                <w:sz w:val="24"/>
                <w:szCs w:val="24"/>
                <w:lang w:val="ro-RO"/>
              </w:rPr>
            </w:pPr>
            <w:r w:rsidRPr="00181D9F">
              <w:rPr>
                <w:sz w:val="24"/>
                <w:szCs w:val="24"/>
                <w:lang w:val="ro-RO"/>
              </w:rPr>
              <w:t xml:space="preserve">2.6. Tipul </w:t>
            </w:r>
          </w:p>
          <w:p w14:paraId="206ECF5C" w14:textId="77777777" w:rsidR="009462B9" w:rsidRPr="00181D9F" w:rsidRDefault="009462B9" w:rsidP="00181D9F">
            <w:pPr>
              <w:spacing w:line="360" w:lineRule="auto"/>
              <w:ind w:right="-288"/>
              <w:jc w:val="both"/>
              <w:rPr>
                <w:sz w:val="24"/>
                <w:szCs w:val="24"/>
                <w:lang w:val="ro-RO"/>
              </w:rPr>
            </w:pPr>
            <w:r w:rsidRPr="00181D9F">
              <w:rPr>
                <w:sz w:val="24"/>
                <w:szCs w:val="24"/>
                <w:lang w:val="ro-RO"/>
              </w:rPr>
              <w:t>de evaluare</w:t>
            </w:r>
          </w:p>
        </w:tc>
        <w:tc>
          <w:tcPr>
            <w:tcW w:w="992" w:type="dxa"/>
            <w:vAlign w:val="center"/>
          </w:tcPr>
          <w:p w14:paraId="5615D210" w14:textId="7F6BB9A2" w:rsidR="009462B9" w:rsidRPr="00181D9F" w:rsidRDefault="00DD28A2" w:rsidP="00181D9F">
            <w:pPr>
              <w:spacing w:line="360" w:lineRule="auto"/>
              <w:jc w:val="both"/>
              <w:rPr>
                <w:sz w:val="24"/>
                <w:szCs w:val="24"/>
                <w:lang w:val="ro-RO"/>
              </w:rPr>
            </w:pPr>
            <w:r>
              <w:rPr>
                <w:sz w:val="24"/>
                <w:szCs w:val="24"/>
                <w:lang w:val="ro-RO"/>
              </w:rPr>
              <w:t>COL</w:t>
            </w:r>
          </w:p>
        </w:tc>
        <w:tc>
          <w:tcPr>
            <w:tcW w:w="1843" w:type="dxa"/>
            <w:gridSpan w:val="3"/>
          </w:tcPr>
          <w:p w14:paraId="1E28A142" w14:textId="77777777" w:rsidR="009462B9" w:rsidRPr="00181D9F" w:rsidRDefault="009462B9" w:rsidP="00181D9F">
            <w:pPr>
              <w:spacing w:line="360" w:lineRule="auto"/>
              <w:jc w:val="both"/>
              <w:rPr>
                <w:sz w:val="24"/>
                <w:szCs w:val="24"/>
                <w:vertAlign w:val="superscript"/>
                <w:lang w:val="ro-RO"/>
              </w:rPr>
            </w:pPr>
            <w:r w:rsidRPr="00181D9F">
              <w:rPr>
                <w:sz w:val="24"/>
                <w:szCs w:val="24"/>
                <w:lang w:val="ro-RO"/>
              </w:rPr>
              <w:t>2.7. Regimul disciplinei</w:t>
            </w:r>
          </w:p>
        </w:tc>
        <w:tc>
          <w:tcPr>
            <w:tcW w:w="1489" w:type="dxa"/>
          </w:tcPr>
          <w:p w14:paraId="700E13BB" w14:textId="007681A7" w:rsidR="009462B9" w:rsidRPr="00181D9F" w:rsidRDefault="009462B9" w:rsidP="00181D9F">
            <w:pPr>
              <w:spacing w:line="360" w:lineRule="auto"/>
              <w:jc w:val="both"/>
              <w:rPr>
                <w:sz w:val="24"/>
                <w:szCs w:val="24"/>
                <w:lang w:val="ro-RO"/>
              </w:rPr>
            </w:pPr>
            <w:r>
              <w:rPr>
                <w:sz w:val="24"/>
                <w:szCs w:val="24"/>
                <w:lang w:val="ro-RO"/>
              </w:rPr>
              <w:t>OPT</w:t>
            </w:r>
          </w:p>
        </w:tc>
      </w:tr>
    </w:tbl>
    <w:p w14:paraId="058534DE" w14:textId="77777777" w:rsidR="00DF5C86" w:rsidRPr="00181D9F" w:rsidRDefault="00DF5C86" w:rsidP="00181D9F">
      <w:pPr>
        <w:pStyle w:val="BodyText2"/>
        <w:spacing w:line="360" w:lineRule="auto"/>
        <w:rPr>
          <w:b/>
          <w:szCs w:val="24"/>
        </w:rPr>
      </w:pPr>
    </w:p>
    <w:p w14:paraId="70555737" w14:textId="430F3C3F" w:rsidR="00A05892" w:rsidRPr="00181D9F" w:rsidRDefault="00DF5C86" w:rsidP="00181D9F">
      <w:pPr>
        <w:pStyle w:val="Heading1"/>
        <w:numPr>
          <w:ilvl w:val="0"/>
          <w:numId w:val="0"/>
        </w:numPr>
        <w:spacing w:line="360" w:lineRule="auto"/>
        <w:ind w:left="1854"/>
        <w:rPr>
          <w:szCs w:val="24"/>
        </w:rPr>
      </w:pPr>
      <w:r w:rsidRPr="00181D9F">
        <w:rPr>
          <w:szCs w:val="24"/>
        </w:rPr>
        <w:t>3. Timpul total estimat (ore pe semestru al activităţilor didactice)</w:t>
      </w:r>
      <w:r w:rsidR="00A05892" w:rsidRPr="00181D9F">
        <w:rPr>
          <w:szCs w:val="24"/>
        </w:rPr>
        <w:t xml:space="preserve"> </w:t>
      </w:r>
    </w:p>
    <w:p w14:paraId="6249CCD6" w14:textId="4CA851C2" w:rsidR="00DF5C86" w:rsidRPr="00181D9F" w:rsidRDefault="00DF5C86" w:rsidP="00181D9F">
      <w:pPr>
        <w:pStyle w:val="BodyText2"/>
        <w:spacing w:line="360" w:lineRule="auto"/>
        <w:ind w:right="-188"/>
        <w:rPr>
          <w:b/>
          <w:szCs w:val="24"/>
          <w:lang w:val="en-AU"/>
        </w:rPr>
      </w:pPr>
    </w:p>
    <w:tbl>
      <w:tblPr>
        <w:tblpPr w:leftFromText="180" w:rightFromText="180" w:vertAnchor="text" w:tblpY="1"/>
        <w:tblOverlap w:val="neve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843"/>
        <w:gridCol w:w="236"/>
        <w:gridCol w:w="635"/>
        <w:gridCol w:w="1255"/>
        <w:gridCol w:w="709"/>
        <w:gridCol w:w="1276"/>
        <w:gridCol w:w="688"/>
      </w:tblGrid>
      <w:tr w:rsidR="00DF5C86" w:rsidRPr="00181D9F" w14:paraId="146F4FB9" w14:textId="77777777" w:rsidTr="00E0550F">
        <w:trPr>
          <w:trHeight w:val="248"/>
        </w:trPr>
        <w:tc>
          <w:tcPr>
            <w:tcW w:w="3510" w:type="dxa"/>
            <w:tcBorders>
              <w:bottom w:val="single" w:sz="4" w:space="0" w:color="auto"/>
            </w:tcBorders>
            <w:vAlign w:val="center"/>
          </w:tcPr>
          <w:p w14:paraId="444423AE" w14:textId="77777777" w:rsidR="00DF5C86" w:rsidRPr="00181D9F" w:rsidRDefault="00DF5C86" w:rsidP="00181D9F">
            <w:pPr>
              <w:pStyle w:val="Heading2"/>
              <w:numPr>
                <w:ilvl w:val="0"/>
                <w:numId w:val="0"/>
              </w:numPr>
              <w:spacing w:line="360" w:lineRule="auto"/>
              <w:jc w:val="both"/>
              <w:rPr>
                <w:b w:val="0"/>
                <w:szCs w:val="24"/>
              </w:rPr>
            </w:pPr>
            <w:r w:rsidRPr="00181D9F">
              <w:rPr>
                <w:b w:val="0"/>
                <w:szCs w:val="24"/>
              </w:rPr>
              <w:t>3.1. Număr de ore pe săptămână – forma cu frecvenţă</w:t>
            </w:r>
          </w:p>
        </w:tc>
        <w:tc>
          <w:tcPr>
            <w:tcW w:w="1843" w:type="dxa"/>
            <w:tcBorders>
              <w:bottom w:val="single" w:sz="4" w:space="0" w:color="auto"/>
            </w:tcBorders>
            <w:vAlign w:val="center"/>
          </w:tcPr>
          <w:p w14:paraId="0519A04F" w14:textId="292FC930" w:rsidR="00DF5C86" w:rsidRPr="00181D9F" w:rsidRDefault="009462B9" w:rsidP="00181D9F">
            <w:pPr>
              <w:spacing w:line="360" w:lineRule="auto"/>
              <w:jc w:val="both"/>
              <w:rPr>
                <w:b/>
                <w:sz w:val="24"/>
                <w:szCs w:val="24"/>
                <w:lang w:val="ro-RO"/>
              </w:rPr>
            </w:pPr>
            <w:r>
              <w:rPr>
                <w:b/>
                <w:sz w:val="24"/>
                <w:szCs w:val="24"/>
                <w:lang w:val="ro-RO"/>
              </w:rPr>
              <w:t>4</w:t>
            </w:r>
          </w:p>
        </w:tc>
        <w:tc>
          <w:tcPr>
            <w:tcW w:w="2126" w:type="dxa"/>
            <w:gridSpan w:val="3"/>
            <w:tcBorders>
              <w:bottom w:val="single" w:sz="4" w:space="0" w:color="auto"/>
            </w:tcBorders>
            <w:vAlign w:val="center"/>
          </w:tcPr>
          <w:p w14:paraId="43279EDC" w14:textId="77777777" w:rsidR="00DF5C86" w:rsidRPr="00181D9F" w:rsidRDefault="00DF5C86" w:rsidP="00181D9F">
            <w:pPr>
              <w:spacing w:line="360" w:lineRule="auto"/>
              <w:jc w:val="both"/>
              <w:rPr>
                <w:sz w:val="24"/>
                <w:szCs w:val="24"/>
                <w:lang w:val="ro-RO"/>
              </w:rPr>
            </w:pPr>
            <w:r w:rsidRPr="00181D9F">
              <w:rPr>
                <w:sz w:val="24"/>
                <w:szCs w:val="24"/>
                <w:lang w:val="ro-RO"/>
              </w:rPr>
              <w:t>din care: 3.2. curs</w:t>
            </w:r>
          </w:p>
        </w:tc>
        <w:tc>
          <w:tcPr>
            <w:tcW w:w="709" w:type="dxa"/>
            <w:tcBorders>
              <w:bottom w:val="single" w:sz="4" w:space="0" w:color="auto"/>
            </w:tcBorders>
            <w:vAlign w:val="center"/>
          </w:tcPr>
          <w:p w14:paraId="6206458C" w14:textId="488E52B4" w:rsidR="00DF5C86" w:rsidRPr="00181D9F" w:rsidRDefault="00072DCC" w:rsidP="00181D9F">
            <w:pPr>
              <w:spacing w:line="360" w:lineRule="auto"/>
              <w:jc w:val="both"/>
              <w:rPr>
                <w:b/>
                <w:sz w:val="24"/>
                <w:szCs w:val="24"/>
                <w:lang w:val="ro-RO"/>
              </w:rPr>
            </w:pPr>
            <w:r w:rsidRPr="00181D9F">
              <w:rPr>
                <w:b/>
                <w:sz w:val="24"/>
                <w:szCs w:val="24"/>
                <w:lang w:val="ro-RO"/>
              </w:rPr>
              <w:t>2</w:t>
            </w:r>
          </w:p>
        </w:tc>
        <w:tc>
          <w:tcPr>
            <w:tcW w:w="1276" w:type="dxa"/>
            <w:tcBorders>
              <w:bottom w:val="single" w:sz="4" w:space="0" w:color="auto"/>
            </w:tcBorders>
            <w:shd w:val="clear" w:color="auto" w:fill="auto"/>
            <w:vAlign w:val="center"/>
          </w:tcPr>
          <w:p w14:paraId="25A6EDB8" w14:textId="77777777" w:rsidR="00DF5C86" w:rsidRPr="00181D9F" w:rsidRDefault="00DF5C86" w:rsidP="00181D9F">
            <w:pPr>
              <w:spacing w:line="360" w:lineRule="auto"/>
              <w:jc w:val="both"/>
              <w:rPr>
                <w:sz w:val="24"/>
                <w:szCs w:val="24"/>
                <w:lang w:val="ro-RO"/>
              </w:rPr>
            </w:pPr>
            <w:r w:rsidRPr="00181D9F">
              <w:rPr>
                <w:sz w:val="24"/>
                <w:szCs w:val="24"/>
                <w:lang w:val="ro-RO"/>
              </w:rPr>
              <w:t>3.3. seminar/ laborator/ proiect</w:t>
            </w:r>
          </w:p>
        </w:tc>
        <w:tc>
          <w:tcPr>
            <w:tcW w:w="688" w:type="dxa"/>
            <w:tcBorders>
              <w:bottom w:val="single" w:sz="4" w:space="0" w:color="auto"/>
            </w:tcBorders>
            <w:shd w:val="clear" w:color="auto" w:fill="auto"/>
            <w:vAlign w:val="center"/>
          </w:tcPr>
          <w:p w14:paraId="0FFA67DD" w14:textId="7CDA88C4" w:rsidR="00DF5C86" w:rsidRPr="00181D9F" w:rsidRDefault="009462B9" w:rsidP="00181D9F">
            <w:pPr>
              <w:spacing w:line="360" w:lineRule="auto"/>
              <w:jc w:val="both"/>
              <w:rPr>
                <w:b/>
                <w:sz w:val="24"/>
                <w:szCs w:val="24"/>
                <w:lang w:val="ro-RO"/>
              </w:rPr>
            </w:pPr>
            <w:r>
              <w:rPr>
                <w:b/>
                <w:sz w:val="24"/>
                <w:szCs w:val="24"/>
                <w:lang w:val="ro-RO"/>
              </w:rPr>
              <w:t>2</w:t>
            </w:r>
          </w:p>
        </w:tc>
      </w:tr>
      <w:tr w:rsidR="00DF5C86" w:rsidRPr="00181D9F" w14:paraId="73DE9DE9" w14:textId="77777777" w:rsidTr="00E0550F">
        <w:trPr>
          <w:trHeight w:val="247"/>
        </w:trPr>
        <w:tc>
          <w:tcPr>
            <w:tcW w:w="3510" w:type="dxa"/>
            <w:shd w:val="clear" w:color="auto" w:fill="auto"/>
            <w:vAlign w:val="center"/>
          </w:tcPr>
          <w:p w14:paraId="0D5215CC" w14:textId="77777777" w:rsidR="00DF5C86" w:rsidRPr="00181D9F" w:rsidRDefault="00DF5C86" w:rsidP="00181D9F">
            <w:pPr>
              <w:pStyle w:val="Heading2"/>
              <w:numPr>
                <w:ilvl w:val="0"/>
                <w:numId w:val="0"/>
              </w:numPr>
              <w:spacing w:line="360" w:lineRule="auto"/>
              <w:jc w:val="both"/>
              <w:rPr>
                <w:b w:val="0"/>
                <w:szCs w:val="24"/>
              </w:rPr>
            </w:pPr>
            <w:r w:rsidRPr="00181D9F">
              <w:rPr>
                <w:b w:val="0"/>
                <w:szCs w:val="24"/>
              </w:rPr>
              <w:t xml:space="preserve">3.4. Total ore pe semestru – forma </w:t>
            </w:r>
            <w:r w:rsidR="00635E78" w:rsidRPr="00181D9F">
              <w:rPr>
                <w:b w:val="0"/>
                <w:szCs w:val="24"/>
              </w:rPr>
              <w:t>Învățământ la distanță</w:t>
            </w:r>
          </w:p>
        </w:tc>
        <w:tc>
          <w:tcPr>
            <w:tcW w:w="1843" w:type="dxa"/>
            <w:shd w:val="clear" w:color="auto" w:fill="auto"/>
            <w:vAlign w:val="center"/>
          </w:tcPr>
          <w:p w14:paraId="211ADF52" w14:textId="732F2F1B" w:rsidR="00DF5C86" w:rsidRPr="00181D9F" w:rsidRDefault="00DD28A2" w:rsidP="00181D9F">
            <w:pPr>
              <w:spacing w:line="360" w:lineRule="auto"/>
              <w:jc w:val="both"/>
              <w:rPr>
                <w:sz w:val="24"/>
                <w:szCs w:val="24"/>
                <w:lang w:val="ro-RO"/>
              </w:rPr>
            </w:pPr>
            <w:r>
              <w:rPr>
                <w:sz w:val="24"/>
                <w:szCs w:val="24"/>
                <w:lang w:val="ro-RO"/>
              </w:rPr>
              <w:t>56</w:t>
            </w:r>
          </w:p>
        </w:tc>
        <w:tc>
          <w:tcPr>
            <w:tcW w:w="2126" w:type="dxa"/>
            <w:gridSpan w:val="3"/>
            <w:shd w:val="clear" w:color="auto" w:fill="auto"/>
            <w:vAlign w:val="center"/>
          </w:tcPr>
          <w:p w14:paraId="5F6C3740" w14:textId="45EE7DED" w:rsidR="00DF5C86" w:rsidRPr="00181D9F" w:rsidRDefault="00DF5C86" w:rsidP="009462B9">
            <w:pPr>
              <w:spacing w:line="360" w:lineRule="auto"/>
              <w:jc w:val="both"/>
              <w:rPr>
                <w:color w:val="FF0000"/>
                <w:sz w:val="24"/>
                <w:szCs w:val="24"/>
                <w:lang w:val="ro-RO"/>
              </w:rPr>
            </w:pPr>
            <w:r w:rsidRPr="00181D9F">
              <w:rPr>
                <w:bCs/>
                <w:sz w:val="24"/>
                <w:szCs w:val="24"/>
                <w:lang w:val="ro-RO"/>
              </w:rPr>
              <w:t>din care: 3.5.</w:t>
            </w:r>
            <w:r w:rsidRPr="00181D9F">
              <w:rPr>
                <w:b/>
                <w:sz w:val="24"/>
                <w:szCs w:val="24"/>
                <w:lang w:val="ro-RO"/>
              </w:rPr>
              <w:t xml:space="preserve"> </w:t>
            </w:r>
            <w:r w:rsidR="009462B9">
              <w:rPr>
                <w:sz w:val="24"/>
                <w:szCs w:val="24"/>
                <w:lang w:val="ro-RO"/>
              </w:rPr>
              <w:t>Curs</w:t>
            </w:r>
          </w:p>
        </w:tc>
        <w:tc>
          <w:tcPr>
            <w:tcW w:w="709" w:type="dxa"/>
            <w:shd w:val="clear" w:color="auto" w:fill="auto"/>
            <w:vAlign w:val="center"/>
          </w:tcPr>
          <w:p w14:paraId="559088DC" w14:textId="4F49C1E3" w:rsidR="00DF5C86" w:rsidRPr="00181D9F" w:rsidRDefault="00DD28A2" w:rsidP="00181D9F">
            <w:pPr>
              <w:pStyle w:val="Heading2"/>
              <w:numPr>
                <w:ilvl w:val="0"/>
                <w:numId w:val="0"/>
              </w:numPr>
              <w:spacing w:line="360" w:lineRule="auto"/>
              <w:jc w:val="both"/>
              <w:rPr>
                <w:szCs w:val="24"/>
              </w:rPr>
            </w:pPr>
            <w:r>
              <w:rPr>
                <w:szCs w:val="24"/>
              </w:rPr>
              <w:t>28</w:t>
            </w:r>
          </w:p>
        </w:tc>
        <w:tc>
          <w:tcPr>
            <w:tcW w:w="1276" w:type="dxa"/>
            <w:shd w:val="clear" w:color="auto" w:fill="auto"/>
            <w:vAlign w:val="center"/>
          </w:tcPr>
          <w:p w14:paraId="24DF4E5E" w14:textId="68E6618E" w:rsidR="00DF5C86" w:rsidRPr="00181D9F" w:rsidRDefault="00DF5C86" w:rsidP="009462B9">
            <w:pPr>
              <w:pStyle w:val="Heading2"/>
              <w:numPr>
                <w:ilvl w:val="0"/>
                <w:numId w:val="0"/>
              </w:numPr>
              <w:spacing w:line="360" w:lineRule="auto"/>
              <w:jc w:val="both"/>
              <w:rPr>
                <w:b w:val="0"/>
                <w:szCs w:val="24"/>
              </w:rPr>
            </w:pPr>
            <w:r w:rsidRPr="00181D9F">
              <w:rPr>
                <w:b w:val="0"/>
                <w:szCs w:val="24"/>
              </w:rPr>
              <w:t xml:space="preserve">3.6. </w:t>
            </w:r>
            <w:r w:rsidR="009462B9">
              <w:rPr>
                <w:b w:val="0"/>
                <w:bCs/>
                <w:szCs w:val="24"/>
              </w:rPr>
              <w:t>Seminar</w:t>
            </w:r>
          </w:p>
        </w:tc>
        <w:tc>
          <w:tcPr>
            <w:tcW w:w="688" w:type="dxa"/>
            <w:shd w:val="clear" w:color="auto" w:fill="auto"/>
            <w:vAlign w:val="center"/>
          </w:tcPr>
          <w:p w14:paraId="25CE3BF3" w14:textId="24CBE1C0" w:rsidR="00DF5C86" w:rsidRPr="00181D9F" w:rsidRDefault="00DD28A2" w:rsidP="00181D9F">
            <w:pPr>
              <w:pStyle w:val="Heading2"/>
              <w:numPr>
                <w:ilvl w:val="0"/>
                <w:numId w:val="0"/>
              </w:numPr>
              <w:spacing w:line="360" w:lineRule="auto"/>
              <w:ind w:left="-2680" w:right="1593"/>
              <w:jc w:val="both"/>
              <w:rPr>
                <w:szCs w:val="24"/>
              </w:rPr>
            </w:pPr>
            <w:r>
              <w:rPr>
                <w:szCs w:val="24"/>
              </w:rPr>
              <w:t>28</w:t>
            </w:r>
          </w:p>
        </w:tc>
      </w:tr>
      <w:tr w:rsidR="00DF5C86" w:rsidRPr="00181D9F" w14:paraId="306DF0A8" w14:textId="77777777" w:rsidTr="00E0550F">
        <w:trPr>
          <w:trHeight w:val="247"/>
        </w:trPr>
        <w:tc>
          <w:tcPr>
            <w:tcW w:w="9464" w:type="dxa"/>
            <w:gridSpan w:val="7"/>
          </w:tcPr>
          <w:p w14:paraId="31C97FFB" w14:textId="77777777" w:rsidR="005C5866" w:rsidRPr="00181D9F" w:rsidRDefault="005C5866" w:rsidP="00181D9F">
            <w:pPr>
              <w:pStyle w:val="Heading2"/>
              <w:numPr>
                <w:ilvl w:val="0"/>
                <w:numId w:val="0"/>
              </w:numPr>
              <w:spacing w:line="360" w:lineRule="auto"/>
              <w:jc w:val="both"/>
              <w:rPr>
                <w:szCs w:val="24"/>
              </w:rPr>
            </w:pPr>
          </w:p>
          <w:p w14:paraId="3E5CDC2C" w14:textId="77777777" w:rsidR="007A1739" w:rsidRPr="00181D9F" w:rsidRDefault="00DF5C86" w:rsidP="00181D9F">
            <w:pPr>
              <w:pStyle w:val="Heading2"/>
              <w:numPr>
                <w:ilvl w:val="0"/>
                <w:numId w:val="0"/>
              </w:numPr>
              <w:spacing w:line="360" w:lineRule="auto"/>
              <w:jc w:val="both"/>
              <w:rPr>
                <w:szCs w:val="24"/>
              </w:rPr>
            </w:pPr>
            <w:r w:rsidRPr="00181D9F">
              <w:rPr>
                <w:szCs w:val="24"/>
              </w:rPr>
              <w:t>Distribuţia fondului de timp</w:t>
            </w:r>
            <w:r w:rsidR="007A1739" w:rsidRPr="00181D9F">
              <w:rPr>
                <w:szCs w:val="24"/>
              </w:rPr>
              <w:t xml:space="preserve"> pentru studiul individual </w:t>
            </w:r>
          </w:p>
          <w:p w14:paraId="0B774673" w14:textId="0A16ED19" w:rsidR="00DF5C86" w:rsidRPr="00181D9F" w:rsidRDefault="00DF5C86" w:rsidP="00181D9F">
            <w:pPr>
              <w:pStyle w:val="Heading2"/>
              <w:numPr>
                <w:ilvl w:val="0"/>
                <w:numId w:val="0"/>
              </w:numPr>
              <w:spacing w:line="360" w:lineRule="auto"/>
              <w:jc w:val="both"/>
              <w:rPr>
                <w:szCs w:val="24"/>
              </w:rPr>
            </w:pPr>
          </w:p>
        </w:tc>
        <w:tc>
          <w:tcPr>
            <w:tcW w:w="688" w:type="dxa"/>
            <w:shd w:val="clear" w:color="auto" w:fill="auto"/>
            <w:vAlign w:val="center"/>
          </w:tcPr>
          <w:p w14:paraId="79D661AC" w14:textId="3CF220A1" w:rsidR="00DF5C86" w:rsidRPr="00181D9F" w:rsidRDefault="005C5866" w:rsidP="00181D9F">
            <w:pPr>
              <w:pStyle w:val="Heading2"/>
              <w:numPr>
                <w:ilvl w:val="0"/>
                <w:numId w:val="0"/>
              </w:numPr>
              <w:spacing w:line="360" w:lineRule="auto"/>
              <w:jc w:val="both"/>
              <w:rPr>
                <w:szCs w:val="24"/>
              </w:rPr>
            </w:pPr>
            <w:r w:rsidRPr="00181D9F">
              <w:rPr>
                <w:szCs w:val="24"/>
              </w:rPr>
              <w:lastRenderedPageBreak/>
              <w:t>O</w:t>
            </w:r>
            <w:r w:rsidR="00DF5C86" w:rsidRPr="00181D9F">
              <w:rPr>
                <w:szCs w:val="24"/>
              </w:rPr>
              <w:t>re</w:t>
            </w:r>
          </w:p>
        </w:tc>
      </w:tr>
      <w:tr w:rsidR="00DF5C86" w:rsidRPr="00181D9F" w14:paraId="2DD3A46D" w14:textId="77777777" w:rsidTr="00E0550F">
        <w:trPr>
          <w:trHeight w:val="247"/>
        </w:trPr>
        <w:tc>
          <w:tcPr>
            <w:tcW w:w="9464" w:type="dxa"/>
            <w:gridSpan w:val="7"/>
          </w:tcPr>
          <w:p w14:paraId="04B62989" w14:textId="77777777" w:rsidR="00DF5C86" w:rsidRPr="00181D9F" w:rsidRDefault="00125210" w:rsidP="00181D9F">
            <w:pPr>
              <w:spacing w:line="360" w:lineRule="auto"/>
              <w:jc w:val="both"/>
              <w:rPr>
                <w:b/>
                <w:sz w:val="24"/>
                <w:szCs w:val="24"/>
                <w:lang w:val="fr-FR"/>
              </w:rPr>
            </w:pPr>
            <w:r w:rsidRPr="00181D9F">
              <w:rPr>
                <w:sz w:val="24"/>
                <w:szCs w:val="24"/>
                <w:lang w:val="fr-FR"/>
              </w:rPr>
              <w:t>3.5</w:t>
            </w:r>
            <w:r w:rsidR="00DF5C86" w:rsidRPr="00181D9F">
              <w:rPr>
                <w:sz w:val="24"/>
                <w:szCs w:val="24"/>
                <w:lang w:val="fr-FR"/>
              </w:rPr>
              <w:t>.1. Studiul după manual, suport de</w:t>
            </w:r>
            <w:r w:rsidR="002C53BC" w:rsidRPr="00181D9F">
              <w:rPr>
                <w:sz w:val="24"/>
                <w:szCs w:val="24"/>
                <w:lang w:val="fr-FR"/>
              </w:rPr>
              <w:t xml:space="preserve"> curs, bibliografie şi notiţe</w:t>
            </w:r>
          </w:p>
        </w:tc>
        <w:tc>
          <w:tcPr>
            <w:tcW w:w="688" w:type="dxa"/>
            <w:shd w:val="clear" w:color="auto" w:fill="auto"/>
          </w:tcPr>
          <w:p w14:paraId="5B6431B4" w14:textId="35C73179" w:rsidR="00DF5C86" w:rsidRPr="00181D9F" w:rsidRDefault="009462B9" w:rsidP="00181D9F">
            <w:pPr>
              <w:pStyle w:val="Heading2"/>
              <w:numPr>
                <w:ilvl w:val="0"/>
                <w:numId w:val="0"/>
              </w:numPr>
              <w:spacing w:line="360" w:lineRule="auto"/>
              <w:jc w:val="both"/>
              <w:rPr>
                <w:b w:val="0"/>
                <w:szCs w:val="24"/>
              </w:rPr>
            </w:pPr>
            <w:r>
              <w:rPr>
                <w:b w:val="0"/>
                <w:szCs w:val="24"/>
              </w:rPr>
              <w:t>4</w:t>
            </w:r>
          </w:p>
        </w:tc>
      </w:tr>
      <w:tr w:rsidR="00DF5C86" w:rsidRPr="00181D9F" w14:paraId="1DD0001C" w14:textId="77777777" w:rsidTr="00E0550F">
        <w:trPr>
          <w:trHeight w:val="247"/>
        </w:trPr>
        <w:tc>
          <w:tcPr>
            <w:tcW w:w="9464" w:type="dxa"/>
            <w:gridSpan w:val="7"/>
          </w:tcPr>
          <w:p w14:paraId="2B57C1DD" w14:textId="77777777" w:rsidR="00DF5C86" w:rsidRPr="00181D9F" w:rsidRDefault="00125210" w:rsidP="00181D9F">
            <w:pPr>
              <w:pStyle w:val="Heading2"/>
              <w:numPr>
                <w:ilvl w:val="0"/>
                <w:numId w:val="0"/>
              </w:numPr>
              <w:spacing w:line="360" w:lineRule="auto"/>
              <w:jc w:val="both"/>
              <w:rPr>
                <w:b w:val="0"/>
                <w:szCs w:val="24"/>
              </w:rPr>
            </w:pPr>
            <w:r w:rsidRPr="00181D9F">
              <w:rPr>
                <w:b w:val="0"/>
                <w:szCs w:val="24"/>
              </w:rPr>
              <w:t>3.5</w:t>
            </w:r>
            <w:r w:rsidR="00DF5C86" w:rsidRPr="00181D9F">
              <w:rPr>
                <w:b w:val="0"/>
                <w:szCs w:val="24"/>
              </w:rPr>
              <w:t>.2. Documentare suplimentară în bibliotecă, pe platformele electronice de specialitate şi pe teren</w:t>
            </w:r>
          </w:p>
        </w:tc>
        <w:tc>
          <w:tcPr>
            <w:tcW w:w="688" w:type="dxa"/>
            <w:shd w:val="clear" w:color="auto" w:fill="auto"/>
          </w:tcPr>
          <w:p w14:paraId="60B51413" w14:textId="6241B9D2" w:rsidR="00DF5C86" w:rsidRPr="00181D9F" w:rsidRDefault="009462B9" w:rsidP="00181D9F">
            <w:pPr>
              <w:pStyle w:val="Heading2"/>
              <w:numPr>
                <w:ilvl w:val="0"/>
                <w:numId w:val="0"/>
              </w:numPr>
              <w:spacing w:line="360" w:lineRule="auto"/>
              <w:jc w:val="both"/>
              <w:rPr>
                <w:b w:val="0"/>
                <w:szCs w:val="24"/>
              </w:rPr>
            </w:pPr>
            <w:r>
              <w:rPr>
                <w:b w:val="0"/>
                <w:szCs w:val="24"/>
              </w:rPr>
              <w:t>4</w:t>
            </w:r>
          </w:p>
        </w:tc>
      </w:tr>
      <w:tr w:rsidR="00DF5C86" w:rsidRPr="00181D9F" w14:paraId="46DEA6A8" w14:textId="77777777" w:rsidTr="00E0550F">
        <w:trPr>
          <w:trHeight w:val="247"/>
        </w:trPr>
        <w:tc>
          <w:tcPr>
            <w:tcW w:w="9464" w:type="dxa"/>
            <w:gridSpan w:val="7"/>
          </w:tcPr>
          <w:p w14:paraId="4FA0F887" w14:textId="346CC5A7" w:rsidR="00DF5C86" w:rsidRPr="00181D9F" w:rsidRDefault="00125210" w:rsidP="00181D9F">
            <w:pPr>
              <w:pStyle w:val="Heading2"/>
              <w:numPr>
                <w:ilvl w:val="0"/>
                <w:numId w:val="0"/>
              </w:numPr>
              <w:spacing w:line="360" w:lineRule="auto"/>
              <w:jc w:val="both"/>
              <w:rPr>
                <w:b w:val="0"/>
                <w:color w:val="FF0000"/>
                <w:szCs w:val="24"/>
              </w:rPr>
            </w:pPr>
            <w:r w:rsidRPr="00181D9F">
              <w:rPr>
                <w:b w:val="0"/>
                <w:szCs w:val="24"/>
              </w:rPr>
              <w:t>3.5</w:t>
            </w:r>
            <w:r w:rsidR="00DF5C86" w:rsidRPr="00181D9F">
              <w:rPr>
                <w:b w:val="0"/>
                <w:szCs w:val="24"/>
              </w:rPr>
              <w:t>.3. Pregătire seminare/ laboratoare/ proiecte, teme, referate, portofolii şi eseuri</w:t>
            </w:r>
            <w:r w:rsidR="00890EB2" w:rsidRPr="00181D9F">
              <w:rPr>
                <w:b w:val="0"/>
                <w:szCs w:val="24"/>
              </w:rPr>
              <w:t xml:space="preserve"> </w:t>
            </w:r>
          </w:p>
        </w:tc>
        <w:tc>
          <w:tcPr>
            <w:tcW w:w="688" w:type="dxa"/>
            <w:shd w:val="clear" w:color="auto" w:fill="auto"/>
          </w:tcPr>
          <w:p w14:paraId="6D6B4262" w14:textId="41D9FF66" w:rsidR="00DF5C86" w:rsidRPr="00181D9F" w:rsidRDefault="009462B9" w:rsidP="00181D9F">
            <w:pPr>
              <w:pStyle w:val="Heading2"/>
              <w:numPr>
                <w:ilvl w:val="0"/>
                <w:numId w:val="0"/>
              </w:numPr>
              <w:spacing w:line="360" w:lineRule="auto"/>
              <w:jc w:val="both"/>
              <w:rPr>
                <w:b w:val="0"/>
                <w:szCs w:val="24"/>
              </w:rPr>
            </w:pPr>
            <w:r>
              <w:rPr>
                <w:b w:val="0"/>
                <w:szCs w:val="24"/>
              </w:rPr>
              <w:t>3</w:t>
            </w:r>
          </w:p>
        </w:tc>
      </w:tr>
      <w:tr w:rsidR="00DF5C86" w:rsidRPr="00181D9F" w14:paraId="2DBABE00" w14:textId="77777777" w:rsidTr="00E0550F">
        <w:trPr>
          <w:trHeight w:val="247"/>
        </w:trPr>
        <w:tc>
          <w:tcPr>
            <w:tcW w:w="9464" w:type="dxa"/>
            <w:gridSpan w:val="7"/>
          </w:tcPr>
          <w:p w14:paraId="66AC5B03" w14:textId="77777777" w:rsidR="00DF5C86" w:rsidRPr="00181D9F" w:rsidRDefault="00125210" w:rsidP="00181D9F">
            <w:pPr>
              <w:pStyle w:val="Heading2"/>
              <w:numPr>
                <w:ilvl w:val="0"/>
                <w:numId w:val="0"/>
              </w:numPr>
              <w:spacing w:line="360" w:lineRule="auto"/>
              <w:jc w:val="both"/>
              <w:rPr>
                <w:b w:val="0"/>
                <w:szCs w:val="24"/>
                <w:lang w:val="en-US"/>
              </w:rPr>
            </w:pPr>
            <w:r w:rsidRPr="00181D9F">
              <w:rPr>
                <w:b w:val="0"/>
                <w:szCs w:val="24"/>
              </w:rPr>
              <w:t>3.5</w:t>
            </w:r>
            <w:r w:rsidR="00DF5C86" w:rsidRPr="00181D9F">
              <w:rPr>
                <w:b w:val="0"/>
                <w:szCs w:val="24"/>
              </w:rPr>
              <w:t>.4.</w:t>
            </w:r>
            <w:r w:rsidR="003A1E93" w:rsidRPr="00181D9F">
              <w:rPr>
                <w:b w:val="0"/>
                <w:szCs w:val="24"/>
              </w:rPr>
              <w:t xml:space="preserve"> </w:t>
            </w:r>
            <w:r w:rsidR="00DF5C86" w:rsidRPr="00181D9F">
              <w:rPr>
                <w:b w:val="0"/>
                <w:szCs w:val="24"/>
              </w:rPr>
              <w:t>Tutoriat</w:t>
            </w:r>
            <w:r w:rsidR="00976102" w:rsidRPr="00181D9F">
              <w:rPr>
                <w:b w:val="0"/>
                <w:szCs w:val="24"/>
              </w:rPr>
              <w:t xml:space="preserve"> (</w:t>
            </w:r>
            <w:r w:rsidR="00DF5C86" w:rsidRPr="00181D9F">
              <w:rPr>
                <w:b w:val="0"/>
                <w:szCs w:val="24"/>
              </w:rPr>
              <w:t>consiliere profesională</w:t>
            </w:r>
            <w:r w:rsidR="00976102" w:rsidRPr="00181D9F">
              <w:rPr>
                <w:b w:val="0"/>
                <w:szCs w:val="24"/>
              </w:rPr>
              <w:t>)</w:t>
            </w:r>
          </w:p>
        </w:tc>
        <w:tc>
          <w:tcPr>
            <w:tcW w:w="688" w:type="dxa"/>
            <w:shd w:val="clear" w:color="auto" w:fill="auto"/>
          </w:tcPr>
          <w:p w14:paraId="7D2C7613" w14:textId="6327D1E1" w:rsidR="00DF5C86" w:rsidRPr="00181D9F" w:rsidRDefault="00DF5C86" w:rsidP="00181D9F">
            <w:pPr>
              <w:pStyle w:val="Heading2"/>
              <w:numPr>
                <w:ilvl w:val="0"/>
                <w:numId w:val="0"/>
              </w:numPr>
              <w:spacing w:line="360" w:lineRule="auto"/>
              <w:jc w:val="both"/>
              <w:rPr>
                <w:b w:val="0"/>
                <w:szCs w:val="24"/>
              </w:rPr>
            </w:pPr>
          </w:p>
        </w:tc>
      </w:tr>
      <w:tr w:rsidR="00DF5C86" w:rsidRPr="00181D9F" w14:paraId="66D423D2" w14:textId="77777777" w:rsidTr="00E0550F">
        <w:trPr>
          <w:trHeight w:val="247"/>
        </w:trPr>
        <w:tc>
          <w:tcPr>
            <w:tcW w:w="9464" w:type="dxa"/>
            <w:gridSpan w:val="7"/>
          </w:tcPr>
          <w:p w14:paraId="7017CCA8" w14:textId="77777777" w:rsidR="00DF5C86" w:rsidRPr="00181D9F" w:rsidRDefault="00125210" w:rsidP="00181D9F">
            <w:pPr>
              <w:pStyle w:val="Heading2"/>
              <w:numPr>
                <w:ilvl w:val="0"/>
                <w:numId w:val="0"/>
              </w:numPr>
              <w:spacing w:line="360" w:lineRule="auto"/>
              <w:jc w:val="both"/>
              <w:rPr>
                <w:b w:val="0"/>
                <w:szCs w:val="24"/>
              </w:rPr>
            </w:pPr>
            <w:r w:rsidRPr="00181D9F">
              <w:rPr>
                <w:b w:val="0"/>
                <w:szCs w:val="24"/>
              </w:rPr>
              <w:t>3.5</w:t>
            </w:r>
            <w:r w:rsidR="00DF5C86" w:rsidRPr="00181D9F">
              <w:rPr>
                <w:b w:val="0"/>
                <w:szCs w:val="24"/>
              </w:rPr>
              <w:t>.5.</w:t>
            </w:r>
            <w:r w:rsidR="003A1E93" w:rsidRPr="00181D9F">
              <w:rPr>
                <w:b w:val="0"/>
                <w:szCs w:val="24"/>
              </w:rPr>
              <w:t xml:space="preserve"> </w:t>
            </w:r>
            <w:r w:rsidR="00DF5C86" w:rsidRPr="00181D9F">
              <w:rPr>
                <w:b w:val="0"/>
                <w:szCs w:val="24"/>
              </w:rPr>
              <w:t>Examinări</w:t>
            </w:r>
          </w:p>
        </w:tc>
        <w:tc>
          <w:tcPr>
            <w:tcW w:w="688" w:type="dxa"/>
            <w:shd w:val="clear" w:color="auto" w:fill="auto"/>
          </w:tcPr>
          <w:p w14:paraId="5C132DE2" w14:textId="09AB9F2D" w:rsidR="00DF5C86" w:rsidRPr="00181D9F" w:rsidRDefault="00DF5C86" w:rsidP="00181D9F">
            <w:pPr>
              <w:pStyle w:val="Heading2"/>
              <w:numPr>
                <w:ilvl w:val="0"/>
                <w:numId w:val="0"/>
              </w:numPr>
              <w:spacing w:line="360" w:lineRule="auto"/>
              <w:jc w:val="both"/>
              <w:rPr>
                <w:b w:val="0"/>
                <w:szCs w:val="24"/>
              </w:rPr>
            </w:pPr>
          </w:p>
        </w:tc>
      </w:tr>
      <w:tr w:rsidR="00DF5C86" w:rsidRPr="00181D9F" w14:paraId="074FCB7C" w14:textId="77777777" w:rsidTr="00E0550F">
        <w:trPr>
          <w:trHeight w:val="247"/>
        </w:trPr>
        <w:tc>
          <w:tcPr>
            <w:tcW w:w="9464" w:type="dxa"/>
            <w:gridSpan w:val="7"/>
          </w:tcPr>
          <w:p w14:paraId="736F1EA1" w14:textId="4BE778ED" w:rsidR="00DF5C86" w:rsidRPr="00181D9F" w:rsidRDefault="00DF5C86" w:rsidP="00181D9F">
            <w:pPr>
              <w:pStyle w:val="Heading2"/>
              <w:numPr>
                <w:ilvl w:val="0"/>
                <w:numId w:val="0"/>
              </w:numPr>
              <w:spacing w:line="360" w:lineRule="auto"/>
              <w:jc w:val="both"/>
              <w:rPr>
                <w:b w:val="0"/>
                <w:szCs w:val="24"/>
              </w:rPr>
            </w:pPr>
            <w:r w:rsidRPr="00181D9F">
              <w:rPr>
                <w:b w:val="0"/>
                <w:szCs w:val="24"/>
              </w:rPr>
              <w:t>3.</w:t>
            </w:r>
            <w:r w:rsidR="00125210" w:rsidRPr="00181D9F">
              <w:rPr>
                <w:b w:val="0"/>
                <w:szCs w:val="24"/>
              </w:rPr>
              <w:t>5</w:t>
            </w:r>
            <w:r w:rsidRPr="00181D9F">
              <w:rPr>
                <w:b w:val="0"/>
                <w:szCs w:val="24"/>
              </w:rPr>
              <w:t xml:space="preserve">.6. Alte activităţi </w:t>
            </w:r>
          </w:p>
        </w:tc>
        <w:tc>
          <w:tcPr>
            <w:tcW w:w="688" w:type="dxa"/>
            <w:shd w:val="clear" w:color="auto" w:fill="auto"/>
            <w:vAlign w:val="center"/>
          </w:tcPr>
          <w:p w14:paraId="08F7038C" w14:textId="40002184" w:rsidR="00DF5C86" w:rsidRPr="00181D9F" w:rsidRDefault="009462B9" w:rsidP="00181D9F">
            <w:pPr>
              <w:pStyle w:val="Heading2"/>
              <w:numPr>
                <w:ilvl w:val="0"/>
                <w:numId w:val="0"/>
              </w:numPr>
              <w:spacing w:line="360" w:lineRule="auto"/>
              <w:jc w:val="both"/>
              <w:rPr>
                <w:b w:val="0"/>
                <w:szCs w:val="24"/>
              </w:rPr>
            </w:pPr>
            <w:r>
              <w:rPr>
                <w:b w:val="0"/>
                <w:szCs w:val="24"/>
              </w:rPr>
              <w:t>1</w:t>
            </w:r>
          </w:p>
        </w:tc>
      </w:tr>
      <w:tr w:rsidR="00976102" w:rsidRPr="00181D9F" w14:paraId="093AF6E9" w14:textId="77777777" w:rsidTr="005C5866">
        <w:trPr>
          <w:gridAfter w:val="4"/>
          <w:wAfter w:w="3928" w:type="dxa"/>
          <w:trHeight w:val="247"/>
        </w:trPr>
        <w:tc>
          <w:tcPr>
            <w:tcW w:w="5589" w:type="dxa"/>
            <w:gridSpan w:val="3"/>
            <w:shd w:val="clear" w:color="auto" w:fill="auto"/>
          </w:tcPr>
          <w:p w14:paraId="1B3DFB50" w14:textId="77777777" w:rsidR="00DF5C86" w:rsidRPr="00181D9F" w:rsidRDefault="00DF5C86" w:rsidP="00181D9F">
            <w:pPr>
              <w:pStyle w:val="Heading2"/>
              <w:numPr>
                <w:ilvl w:val="0"/>
                <w:numId w:val="0"/>
              </w:numPr>
              <w:spacing w:line="360" w:lineRule="auto"/>
              <w:jc w:val="both"/>
              <w:rPr>
                <w:szCs w:val="24"/>
              </w:rPr>
            </w:pPr>
            <w:r w:rsidRPr="00181D9F">
              <w:rPr>
                <w:szCs w:val="24"/>
              </w:rPr>
              <w:t>3.7. Total ore studiu individual</w:t>
            </w:r>
          </w:p>
        </w:tc>
        <w:tc>
          <w:tcPr>
            <w:tcW w:w="635" w:type="dxa"/>
            <w:shd w:val="clear" w:color="auto" w:fill="auto"/>
            <w:vAlign w:val="center"/>
          </w:tcPr>
          <w:p w14:paraId="33DEE66F" w14:textId="5BE20AFF" w:rsidR="00DF5C86" w:rsidRPr="00181D9F" w:rsidRDefault="009462B9" w:rsidP="00181D9F">
            <w:pPr>
              <w:pStyle w:val="Heading2"/>
              <w:numPr>
                <w:ilvl w:val="0"/>
                <w:numId w:val="0"/>
              </w:numPr>
              <w:spacing w:line="360" w:lineRule="auto"/>
              <w:jc w:val="both"/>
              <w:rPr>
                <w:szCs w:val="24"/>
              </w:rPr>
            </w:pPr>
            <w:r>
              <w:rPr>
                <w:szCs w:val="24"/>
              </w:rPr>
              <w:t>13</w:t>
            </w:r>
          </w:p>
        </w:tc>
      </w:tr>
      <w:tr w:rsidR="00976102" w:rsidRPr="00181D9F" w14:paraId="2D46BA50" w14:textId="77777777" w:rsidTr="005C5866">
        <w:trPr>
          <w:gridAfter w:val="4"/>
          <w:wAfter w:w="3928" w:type="dxa"/>
          <w:trHeight w:val="247"/>
        </w:trPr>
        <w:tc>
          <w:tcPr>
            <w:tcW w:w="5589" w:type="dxa"/>
            <w:gridSpan w:val="3"/>
            <w:shd w:val="clear" w:color="auto" w:fill="auto"/>
          </w:tcPr>
          <w:p w14:paraId="361F002B" w14:textId="77777777" w:rsidR="00976102" w:rsidRPr="00181D9F" w:rsidRDefault="00DF5C86" w:rsidP="00181D9F">
            <w:pPr>
              <w:pStyle w:val="Heading2"/>
              <w:numPr>
                <w:ilvl w:val="0"/>
                <w:numId w:val="0"/>
              </w:numPr>
              <w:spacing w:line="360" w:lineRule="auto"/>
              <w:jc w:val="both"/>
              <w:rPr>
                <w:szCs w:val="24"/>
              </w:rPr>
            </w:pPr>
            <w:r w:rsidRPr="00181D9F">
              <w:rPr>
                <w:szCs w:val="24"/>
              </w:rPr>
              <w:t>3.8. Total ore pe semestru</w:t>
            </w:r>
            <w:r w:rsidR="007A1739" w:rsidRPr="00181D9F">
              <w:rPr>
                <w:szCs w:val="24"/>
              </w:rPr>
              <w:t xml:space="preserve"> </w:t>
            </w:r>
            <w:r w:rsidR="007A1739" w:rsidRPr="00181D9F">
              <w:rPr>
                <w:b w:val="0"/>
                <w:szCs w:val="24"/>
              </w:rPr>
              <w:t>(număr ECTS x 25 de ore)</w:t>
            </w:r>
          </w:p>
        </w:tc>
        <w:tc>
          <w:tcPr>
            <w:tcW w:w="635" w:type="dxa"/>
            <w:shd w:val="clear" w:color="auto" w:fill="auto"/>
          </w:tcPr>
          <w:p w14:paraId="5E563BF3" w14:textId="09CCC67C" w:rsidR="00DF5C86" w:rsidRPr="00181D9F" w:rsidRDefault="00DF5C86" w:rsidP="00181D9F">
            <w:pPr>
              <w:pStyle w:val="Heading2"/>
              <w:numPr>
                <w:ilvl w:val="0"/>
                <w:numId w:val="0"/>
              </w:numPr>
              <w:spacing w:line="360" w:lineRule="auto"/>
              <w:jc w:val="both"/>
              <w:rPr>
                <w:bCs/>
                <w:szCs w:val="24"/>
              </w:rPr>
            </w:pPr>
          </w:p>
        </w:tc>
      </w:tr>
      <w:tr w:rsidR="00976102" w:rsidRPr="00181D9F" w14:paraId="3AD63EA7" w14:textId="77777777" w:rsidTr="005C5866">
        <w:trPr>
          <w:gridAfter w:val="4"/>
          <w:wAfter w:w="3928" w:type="dxa"/>
          <w:trHeight w:val="247"/>
        </w:trPr>
        <w:tc>
          <w:tcPr>
            <w:tcW w:w="5589" w:type="dxa"/>
            <w:gridSpan w:val="3"/>
            <w:shd w:val="clear" w:color="auto" w:fill="auto"/>
          </w:tcPr>
          <w:p w14:paraId="0D664B29" w14:textId="77777777" w:rsidR="00DF5C86" w:rsidRPr="00181D9F" w:rsidRDefault="00DF5C86" w:rsidP="00181D9F">
            <w:pPr>
              <w:pStyle w:val="Heading2"/>
              <w:numPr>
                <w:ilvl w:val="0"/>
                <w:numId w:val="0"/>
              </w:numPr>
              <w:spacing w:line="360" w:lineRule="auto"/>
              <w:jc w:val="both"/>
              <w:rPr>
                <w:szCs w:val="24"/>
                <w:vertAlign w:val="superscript"/>
              </w:rPr>
            </w:pPr>
            <w:r w:rsidRPr="00181D9F">
              <w:rPr>
                <w:szCs w:val="24"/>
              </w:rPr>
              <w:t>3.9. Numărul de credite</w:t>
            </w:r>
          </w:p>
        </w:tc>
        <w:tc>
          <w:tcPr>
            <w:tcW w:w="635" w:type="dxa"/>
            <w:shd w:val="clear" w:color="auto" w:fill="auto"/>
          </w:tcPr>
          <w:p w14:paraId="285E0AEF" w14:textId="0281348C" w:rsidR="00DF5C86" w:rsidRPr="00181D9F" w:rsidRDefault="005C5866" w:rsidP="00181D9F">
            <w:pPr>
              <w:pStyle w:val="Heading2"/>
              <w:numPr>
                <w:ilvl w:val="0"/>
                <w:numId w:val="0"/>
              </w:numPr>
              <w:spacing w:line="360" w:lineRule="auto"/>
              <w:jc w:val="both"/>
              <w:rPr>
                <w:szCs w:val="24"/>
              </w:rPr>
            </w:pPr>
            <w:r w:rsidRPr="00181D9F">
              <w:rPr>
                <w:szCs w:val="24"/>
              </w:rPr>
              <w:t>6</w:t>
            </w:r>
          </w:p>
        </w:tc>
      </w:tr>
    </w:tbl>
    <w:p w14:paraId="482E5F9D" w14:textId="77777777" w:rsidR="00DF5C86" w:rsidRPr="00181D9F" w:rsidRDefault="00DF5C86" w:rsidP="00181D9F">
      <w:pPr>
        <w:spacing w:line="360" w:lineRule="auto"/>
        <w:ind w:right="-874"/>
        <w:jc w:val="both"/>
        <w:rPr>
          <w:b/>
          <w:bCs/>
          <w:sz w:val="24"/>
          <w:szCs w:val="24"/>
          <w:lang w:val="ro-RO"/>
        </w:rPr>
      </w:pPr>
    </w:p>
    <w:p w14:paraId="30FBD534" w14:textId="77777777" w:rsidR="005628E5" w:rsidRPr="00181D9F" w:rsidRDefault="005628E5" w:rsidP="00181D9F">
      <w:pPr>
        <w:spacing w:line="360" w:lineRule="auto"/>
        <w:jc w:val="both"/>
        <w:rPr>
          <w:b/>
          <w:sz w:val="24"/>
          <w:szCs w:val="24"/>
          <w:lang w:val="ro-RO"/>
        </w:rPr>
      </w:pPr>
    </w:p>
    <w:p w14:paraId="482EFB9D" w14:textId="77777777" w:rsidR="005628E5" w:rsidRPr="00181D9F" w:rsidRDefault="005628E5" w:rsidP="00181D9F">
      <w:pPr>
        <w:spacing w:line="360" w:lineRule="auto"/>
        <w:jc w:val="both"/>
        <w:rPr>
          <w:b/>
          <w:sz w:val="24"/>
          <w:szCs w:val="24"/>
          <w:lang w:val="ro-RO"/>
        </w:rPr>
      </w:pPr>
    </w:p>
    <w:p w14:paraId="3616E6CC" w14:textId="77777777" w:rsidR="00DF5C86" w:rsidRPr="00181D9F" w:rsidRDefault="00DF5C86" w:rsidP="00181D9F">
      <w:pPr>
        <w:spacing w:line="360" w:lineRule="auto"/>
        <w:jc w:val="both"/>
        <w:rPr>
          <w:sz w:val="24"/>
          <w:szCs w:val="24"/>
          <w:lang w:val="ro-RO"/>
        </w:rPr>
      </w:pPr>
      <w:r w:rsidRPr="00181D9F">
        <w:rPr>
          <w:b/>
          <w:sz w:val="24"/>
          <w:szCs w:val="24"/>
          <w:lang w:val="ro-RO"/>
        </w:rPr>
        <w:t xml:space="preserve">4. Precondiţii </w:t>
      </w:r>
      <w:r w:rsidRPr="00181D9F">
        <w:rPr>
          <w:sz w:val="24"/>
          <w:szCs w:val="24"/>
          <w:lang w:val="ro-RO"/>
        </w:rPr>
        <w:t>(acolo unde este cazul)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920"/>
      </w:tblGrid>
      <w:tr w:rsidR="00DF5C86" w:rsidRPr="00C72255" w14:paraId="18E6E6E3" w14:textId="77777777" w:rsidTr="006425AE">
        <w:tc>
          <w:tcPr>
            <w:tcW w:w="1980" w:type="dxa"/>
          </w:tcPr>
          <w:p w14:paraId="27A0F501" w14:textId="77777777" w:rsidR="00DF5C86" w:rsidRPr="00181D9F" w:rsidRDefault="00DF5C86" w:rsidP="00181D9F">
            <w:pPr>
              <w:spacing w:line="360" w:lineRule="auto"/>
              <w:jc w:val="both"/>
              <w:rPr>
                <w:sz w:val="24"/>
                <w:szCs w:val="24"/>
                <w:lang w:val="ro-RO"/>
              </w:rPr>
            </w:pPr>
            <w:r w:rsidRPr="00181D9F">
              <w:rPr>
                <w:sz w:val="24"/>
                <w:szCs w:val="24"/>
                <w:lang w:val="ro-RO"/>
              </w:rPr>
              <w:t>4.1. de curriculum</w:t>
            </w:r>
          </w:p>
        </w:tc>
        <w:tc>
          <w:tcPr>
            <w:tcW w:w="7920" w:type="dxa"/>
            <w:tcBorders>
              <w:bottom w:val="single" w:sz="4" w:space="0" w:color="auto"/>
            </w:tcBorders>
            <w:vAlign w:val="center"/>
          </w:tcPr>
          <w:p w14:paraId="64E3F97C" w14:textId="2FE9BED0" w:rsidR="00DF5C86" w:rsidRPr="00181D9F" w:rsidRDefault="00D52CC8" w:rsidP="00181D9F">
            <w:pPr>
              <w:spacing w:line="360" w:lineRule="auto"/>
              <w:ind w:left="72"/>
              <w:jc w:val="both"/>
              <w:rPr>
                <w:color w:val="000000" w:themeColor="text1"/>
                <w:sz w:val="24"/>
                <w:szCs w:val="24"/>
                <w:lang w:val="ro-RO"/>
              </w:rPr>
            </w:pPr>
            <w:r w:rsidRPr="00181D9F">
              <w:rPr>
                <w:iCs/>
                <w:sz w:val="24"/>
                <w:szCs w:val="24"/>
                <w:lang w:val="ro-RO"/>
              </w:rPr>
              <w:t>Participarea la acest curs nu este condiţionată de parcurgerea şi promovarea altor cursuri sau discipline, dar înţelegerea în profunzime şi însuşirea cunoştinţelor predate în cadrul cursului este facilitată de participarea la cursurile legate de managementul comunicării şi al relaţiilor publice.</w:t>
            </w:r>
          </w:p>
        </w:tc>
      </w:tr>
      <w:tr w:rsidR="00DF5C86" w:rsidRPr="00C72255" w14:paraId="30BE8F38" w14:textId="77777777" w:rsidTr="006425AE">
        <w:tc>
          <w:tcPr>
            <w:tcW w:w="1980" w:type="dxa"/>
          </w:tcPr>
          <w:p w14:paraId="6D3447F6" w14:textId="77777777" w:rsidR="00DF5C86" w:rsidRPr="00181D9F" w:rsidRDefault="00DF5C86" w:rsidP="00181D9F">
            <w:pPr>
              <w:spacing w:line="360" w:lineRule="auto"/>
              <w:jc w:val="both"/>
              <w:rPr>
                <w:sz w:val="24"/>
                <w:szCs w:val="24"/>
                <w:lang w:val="ro-RO"/>
              </w:rPr>
            </w:pPr>
            <w:r w:rsidRPr="00181D9F">
              <w:rPr>
                <w:sz w:val="24"/>
                <w:szCs w:val="24"/>
                <w:lang w:val="ro-RO"/>
              </w:rPr>
              <w:t>4.2. de competenţe</w:t>
            </w:r>
          </w:p>
        </w:tc>
        <w:tc>
          <w:tcPr>
            <w:tcW w:w="7920" w:type="dxa"/>
            <w:shd w:val="clear" w:color="auto" w:fill="auto"/>
            <w:vAlign w:val="center"/>
          </w:tcPr>
          <w:p w14:paraId="09B99CBC" w14:textId="5E1E4D1A" w:rsidR="00DF5C86" w:rsidRPr="00181D9F" w:rsidRDefault="00D52CC8" w:rsidP="00C72255">
            <w:pPr>
              <w:spacing w:line="360" w:lineRule="auto"/>
              <w:ind w:left="72"/>
              <w:jc w:val="both"/>
              <w:rPr>
                <w:color w:val="000000" w:themeColor="text1"/>
                <w:sz w:val="24"/>
                <w:szCs w:val="24"/>
                <w:lang w:val="ro-RO"/>
              </w:rPr>
            </w:pPr>
            <w:r w:rsidRPr="00181D9F">
              <w:rPr>
                <w:iCs/>
                <w:sz w:val="24"/>
                <w:szCs w:val="24"/>
                <w:lang w:val="ro-RO"/>
              </w:rPr>
              <w:t>Participarea la acest curs presupune dorinţa studenţilor de a se implica într-un curs interactiv, deschidere spre prezentări publice şi spre realizarea unor activităţi şi teme colective, precum si de dorinta de a folosi tehnicile specifice domeniului comunicării publice.</w:t>
            </w:r>
          </w:p>
        </w:tc>
      </w:tr>
    </w:tbl>
    <w:p w14:paraId="198936A8" w14:textId="77777777" w:rsidR="00DF5C86" w:rsidRPr="00181D9F" w:rsidRDefault="00DF5C86" w:rsidP="00181D9F">
      <w:pPr>
        <w:spacing w:line="360" w:lineRule="auto"/>
        <w:jc w:val="both"/>
        <w:rPr>
          <w:b/>
          <w:sz w:val="24"/>
          <w:szCs w:val="24"/>
          <w:lang w:val="ro-RO"/>
        </w:rPr>
      </w:pPr>
    </w:p>
    <w:p w14:paraId="4002804E" w14:textId="77777777" w:rsidR="00DF5C86" w:rsidRPr="00181D9F" w:rsidRDefault="00DF5C86" w:rsidP="00181D9F">
      <w:pPr>
        <w:spacing w:line="360" w:lineRule="auto"/>
        <w:jc w:val="both"/>
        <w:rPr>
          <w:sz w:val="24"/>
          <w:szCs w:val="24"/>
          <w:lang w:val="ro-RO"/>
        </w:rPr>
      </w:pPr>
      <w:r w:rsidRPr="00181D9F">
        <w:rPr>
          <w:b/>
          <w:sz w:val="24"/>
          <w:szCs w:val="24"/>
          <w:lang w:val="ro-RO"/>
        </w:rPr>
        <w:t xml:space="preserve">5. Condiţii </w:t>
      </w:r>
      <w:r w:rsidRPr="00181D9F">
        <w:rPr>
          <w:sz w:val="24"/>
          <w:szCs w:val="24"/>
          <w:lang w:val="ro-RO"/>
        </w:rPr>
        <w:t>(acolo unde este cazul)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23"/>
      </w:tblGrid>
      <w:tr w:rsidR="00DF5C86" w:rsidRPr="009462B9" w14:paraId="355CC902" w14:textId="77777777" w:rsidTr="006425AE">
        <w:tc>
          <w:tcPr>
            <w:tcW w:w="2977" w:type="dxa"/>
          </w:tcPr>
          <w:p w14:paraId="3B010FCC" w14:textId="77777777" w:rsidR="00DF5C86" w:rsidRPr="00181D9F" w:rsidRDefault="00DF5C86" w:rsidP="00181D9F">
            <w:pPr>
              <w:spacing w:line="360" w:lineRule="auto"/>
              <w:jc w:val="both"/>
              <w:rPr>
                <w:sz w:val="24"/>
                <w:szCs w:val="24"/>
                <w:lang w:val="ro-RO"/>
              </w:rPr>
            </w:pPr>
            <w:r w:rsidRPr="00181D9F">
              <w:rPr>
                <w:sz w:val="24"/>
                <w:szCs w:val="24"/>
                <w:lang w:val="ro-RO"/>
              </w:rPr>
              <w:t>5.1. de desfăşurare a cursului</w:t>
            </w:r>
          </w:p>
        </w:tc>
        <w:tc>
          <w:tcPr>
            <w:tcW w:w="6923" w:type="dxa"/>
            <w:vAlign w:val="center"/>
          </w:tcPr>
          <w:p w14:paraId="32C7C852" w14:textId="1AB41119" w:rsidR="00DF5C86" w:rsidRPr="00181D9F" w:rsidRDefault="009462B9" w:rsidP="009462B9">
            <w:pPr>
              <w:spacing w:line="360" w:lineRule="auto"/>
              <w:jc w:val="both"/>
              <w:rPr>
                <w:sz w:val="24"/>
                <w:szCs w:val="24"/>
                <w:lang w:val="it-IT"/>
              </w:rPr>
            </w:pPr>
            <w:r>
              <w:rPr>
                <w:sz w:val="24"/>
                <w:szCs w:val="24"/>
                <w:lang w:val="it-IT"/>
              </w:rPr>
              <w:t>Sală de curs cu sistem de videoproiecție și sonorizare</w:t>
            </w:r>
          </w:p>
        </w:tc>
      </w:tr>
      <w:tr w:rsidR="00DF5C86" w:rsidRPr="00C72255" w14:paraId="4E5706A6" w14:textId="77777777" w:rsidTr="006425AE">
        <w:tc>
          <w:tcPr>
            <w:tcW w:w="2977" w:type="dxa"/>
          </w:tcPr>
          <w:p w14:paraId="439815B0" w14:textId="77777777" w:rsidR="00DF5C86" w:rsidRPr="00181D9F" w:rsidRDefault="00DF5C86" w:rsidP="00181D9F">
            <w:pPr>
              <w:spacing w:line="360" w:lineRule="auto"/>
              <w:jc w:val="both"/>
              <w:rPr>
                <w:sz w:val="24"/>
                <w:szCs w:val="24"/>
                <w:lang w:val="ro-RO"/>
              </w:rPr>
            </w:pPr>
            <w:r w:rsidRPr="00181D9F">
              <w:rPr>
                <w:sz w:val="24"/>
                <w:szCs w:val="24"/>
                <w:lang w:val="ro-RO"/>
              </w:rPr>
              <w:t>5.2. de desfăşurare a seminarului/ laboratorului/ proiectului</w:t>
            </w:r>
          </w:p>
        </w:tc>
        <w:tc>
          <w:tcPr>
            <w:tcW w:w="6923" w:type="dxa"/>
            <w:vAlign w:val="center"/>
          </w:tcPr>
          <w:p w14:paraId="3C84D11C" w14:textId="3CA04237" w:rsidR="00DF5C86" w:rsidRPr="00181D9F" w:rsidRDefault="00D52CC8" w:rsidP="00DD28A2">
            <w:pPr>
              <w:spacing w:line="360" w:lineRule="auto"/>
              <w:jc w:val="both"/>
              <w:rPr>
                <w:sz w:val="24"/>
                <w:szCs w:val="24"/>
                <w:lang w:val="es-ES"/>
              </w:rPr>
            </w:pPr>
            <w:r w:rsidRPr="00181D9F">
              <w:rPr>
                <w:sz w:val="24"/>
                <w:szCs w:val="24"/>
                <w:lang w:val="es-ES"/>
              </w:rPr>
              <w:t>Desfasurarea seminariilor este conditionata de existenta mijloacelor multimedia (laptop, videoproiector)</w:t>
            </w:r>
          </w:p>
        </w:tc>
      </w:tr>
    </w:tbl>
    <w:p w14:paraId="7BA6E239" w14:textId="77777777" w:rsidR="00DF5C86" w:rsidRPr="00DD28A2" w:rsidRDefault="00DF5C86" w:rsidP="00181D9F">
      <w:pPr>
        <w:spacing w:line="360" w:lineRule="auto"/>
        <w:jc w:val="both"/>
        <w:rPr>
          <w:b/>
          <w:sz w:val="24"/>
          <w:szCs w:val="24"/>
          <w:highlight w:val="yellow"/>
          <w:lang w:val="es-ES"/>
        </w:rPr>
      </w:pPr>
    </w:p>
    <w:p w14:paraId="4C418F54" w14:textId="77777777" w:rsidR="00220B6A" w:rsidRPr="00181D9F" w:rsidRDefault="00220B6A" w:rsidP="00181D9F">
      <w:pPr>
        <w:spacing w:line="360" w:lineRule="auto"/>
        <w:jc w:val="both"/>
        <w:rPr>
          <w:b/>
          <w:sz w:val="24"/>
          <w:szCs w:val="24"/>
          <w:highlight w:val="yellow"/>
          <w:lang w:val="ro-RO"/>
        </w:rPr>
      </w:pPr>
    </w:p>
    <w:p w14:paraId="0A2475A4" w14:textId="77777777" w:rsidR="00DF5C86" w:rsidRPr="00181D9F" w:rsidRDefault="00DF5C86" w:rsidP="00181D9F">
      <w:pPr>
        <w:spacing w:line="360" w:lineRule="auto"/>
        <w:jc w:val="both"/>
        <w:rPr>
          <w:b/>
          <w:sz w:val="24"/>
          <w:szCs w:val="24"/>
          <w:lang w:val="ro-RO"/>
        </w:rPr>
      </w:pPr>
      <w:r w:rsidRPr="00181D9F">
        <w:rPr>
          <w:b/>
          <w:sz w:val="24"/>
          <w:szCs w:val="24"/>
          <w:lang w:val="ro-RO"/>
        </w:rPr>
        <w:t>6. Competenţe specifice acumulate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191"/>
      </w:tblGrid>
      <w:tr w:rsidR="00DF5C86" w:rsidRPr="00C72255" w14:paraId="433FB5DA" w14:textId="77777777" w:rsidTr="009970FB">
        <w:trPr>
          <w:cantSplit/>
          <w:trHeight w:val="3190"/>
        </w:trPr>
        <w:tc>
          <w:tcPr>
            <w:tcW w:w="709" w:type="dxa"/>
            <w:shd w:val="clear" w:color="auto" w:fill="auto"/>
            <w:textDirection w:val="btLr"/>
          </w:tcPr>
          <w:p w14:paraId="33C1CC2D" w14:textId="558D19DA" w:rsidR="00DF5C86" w:rsidRPr="00181D9F" w:rsidRDefault="0017324D" w:rsidP="00181D9F">
            <w:pPr>
              <w:spacing w:line="360" w:lineRule="auto"/>
              <w:ind w:left="113" w:right="113"/>
              <w:jc w:val="both"/>
              <w:rPr>
                <w:sz w:val="24"/>
                <w:szCs w:val="24"/>
                <w:lang w:val="ro-RO"/>
              </w:rPr>
            </w:pPr>
            <w:r w:rsidRPr="00181D9F">
              <w:rPr>
                <w:sz w:val="24"/>
                <w:szCs w:val="24"/>
                <w:lang w:val="ro-RO"/>
              </w:rPr>
              <w:lastRenderedPageBreak/>
              <w:t>Competenţe profesionale</w:t>
            </w:r>
          </w:p>
        </w:tc>
        <w:tc>
          <w:tcPr>
            <w:tcW w:w="9191" w:type="dxa"/>
            <w:shd w:val="clear" w:color="auto" w:fill="auto"/>
            <w:vAlign w:val="center"/>
          </w:tcPr>
          <w:p w14:paraId="0B1A34B0" w14:textId="17EDDCD4" w:rsidR="00D52CC8" w:rsidRPr="00181D9F" w:rsidRDefault="00D52CC8" w:rsidP="00181D9F">
            <w:pPr>
              <w:pStyle w:val="ListParagraph"/>
              <w:numPr>
                <w:ilvl w:val="0"/>
                <w:numId w:val="12"/>
              </w:numPr>
              <w:spacing w:line="360" w:lineRule="auto"/>
              <w:ind w:left="743" w:hanging="426"/>
              <w:jc w:val="both"/>
              <w:rPr>
                <w:sz w:val="24"/>
                <w:szCs w:val="24"/>
                <w:lang w:val="ro-RO"/>
              </w:rPr>
            </w:pPr>
            <w:r w:rsidRPr="00181D9F">
              <w:rPr>
                <w:sz w:val="24"/>
                <w:szCs w:val="24"/>
                <w:lang w:val="ro-RO"/>
              </w:rPr>
              <w:t xml:space="preserve">La finalul cursului, studenţii vor cunoaşte regulile de bază privind </w:t>
            </w:r>
            <w:r w:rsidR="00DD28A2">
              <w:rPr>
                <w:sz w:val="24"/>
                <w:szCs w:val="24"/>
                <w:lang w:val="ro-RO"/>
              </w:rPr>
              <w:t xml:space="preserve">principiile, </w:t>
            </w:r>
            <w:r w:rsidRPr="00181D9F">
              <w:rPr>
                <w:sz w:val="24"/>
                <w:szCs w:val="24"/>
                <w:lang w:val="ro-RO"/>
              </w:rPr>
              <w:t xml:space="preserve">organizarea </w:t>
            </w:r>
            <w:r w:rsidR="00DD28A2">
              <w:rPr>
                <w:sz w:val="24"/>
                <w:szCs w:val="24"/>
                <w:lang w:val="ro-RO"/>
              </w:rPr>
              <w:t>și funcționarea organizațiilor sportive</w:t>
            </w:r>
          </w:p>
          <w:p w14:paraId="51054479" w14:textId="6849A95C" w:rsidR="00D52CC8" w:rsidRPr="00181D9F" w:rsidRDefault="00D52CC8" w:rsidP="00181D9F">
            <w:pPr>
              <w:pStyle w:val="ListParagraph"/>
              <w:numPr>
                <w:ilvl w:val="0"/>
                <w:numId w:val="12"/>
              </w:numPr>
              <w:spacing w:line="360" w:lineRule="auto"/>
              <w:ind w:left="743" w:hanging="426"/>
              <w:jc w:val="both"/>
              <w:rPr>
                <w:sz w:val="24"/>
                <w:szCs w:val="24"/>
                <w:lang w:val="ro-RO"/>
              </w:rPr>
            </w:pPr>
            <w:r w:rsidRPr="00181D9F">
              <w:rPr>
                <w:sz w:val="24"/>
                <w:szCs w:val="24"/>
                <w:lang w:val="ro-RO"/>
              </w:rPr>
              <w:t>Cursul va duce la identi</w:t>
            </w:r>
            <w:r w:rsidR="00C72255">
              <w:rPr>
                <w:sz w:val="24"/>
                <w:szCs w:val="24"/>
                <w:lang w:val="ro-RO"/>
              </w:rPr>
              <w:t>f</w:t>
            </w:r>
            <w:r w:rsidRPr="00181D9F">
              <w:rPr>
                <w:sz w:val="24"/>
                <w:szCs w:val="24"/>
                <w:lang w:val="ro-RO"/>
              </w:rPr>
              <w:t xml:space="preserve">icarea și însușirea </w:t>
            </w:r>
            <w:r w:rsidR="00DD28A2">
              <w:rPr>
                <w:sz w:val="24"/>
                <w:szCs w:val="24"/>
                <w:lang w:val="ro-RO"/>
              </w:rPr>
              <w:t xml:space="preserve">tehnicilor de identificare </w:t>
            </w:r>
            <w:r w:rsidR="00954107">
              <w:rPr>
                <w:sz w:val="24"/>
                <w:szCs w:val="24"/>
                <w:lang w:val="ro-RO"/>
              </w:rPr>
              <w:t xml:space="preserve">și segmentare </w:t>
            </w:r>
            <w:r w:rsidR="00DD28A2">
              <w:rPr>
                <w:sz w:val="24"/>
                <w:szCs w:val="24"/>
                <w:lang w:val="ro-RO"/>
              </w:rPr>
              <w:t>a publicului, precum și a necesităților de comunicare și relații publice pe care le au sportivii și organizațiile sportive</w:t>
            </w:r>
          </w:p>
          <w:p w14:paraId="5C468CFD" w14:textId="09E6EF2F" w:rsidR="00D52CC8" w:rsidRDefault="00D52CC8" w:rsidP="00181D9F">
            <w:pPr>
              <w:pStyle w:val="ListParagraph"/>
              <w:numPr>
                <w:ilvl w:val="0"/>
                <w:numId w:val="12"/>
              </w:numPr>
              <w:spacing w:line="360" w:lineRule="auto"/>
              <w:ind w:left="743" w:hanging="426"/>
              <w:jc w:val="both"/>
              <w:rPr>
                <w:sz w:val="24"/>
                <w:szCs w:val="24"/>
                <w:lang w:val="ro-RO"/>
              </w:rPr>
            </w:pPr>
            <w:r w:rsidRPr="00DD28A2">
              <w:rPr>
                <w:sz w:val="24"/>
                <w:szCs w:val="24"/>
                <w:lang w:val="ro-RO"/>
              </w:rPr>
              <w:t xml:space="preserve">Cursul va duce la </w:t>
            </w:r>
            <w:r w:rsidRPr="00181D9F">
              <w:rPr>
                <w:noProof/>
                <w:sz w:val="24"/>
                <w:szCs w:val="24"/>
                <w:lang w:val="pt-BR"/>
              </w:rPr>
              <w:t xml:space="preserve">identificarea și înțelegerea </w:t>
            </w:r>
            <w:r w:rsidRPr="00DD28A2">
              <w:rPr>
                <w:sz w:val="24"/>
                <w:szCs w:val="24"/>
                <w:lang w:val="ro-RO"/>
              </w:rPr>
              <w:t xml:space="preserve">particularităţilor </w:t>
            </w:r>
            <w:r w:rsidR="00DD28A2" w:rsidRPr="00DD28A2">
              <w:rPr>
                <w:sz w:val="24"/>
                <w:szCs w:val="24"/>
                <w:lang w:val="ro-RO"/>
              </w:rPr>
              <w:t>comunicării și ale c</w:t>
            </w:r>
            <w:r w:rsidR="00DD28A2">
              <w:rPr>
                <w:sz w:val="24"/>
                <w:szCs w:val="24"/>
                <w:lang w:val="ro-RO"/>
              </w:rPr>
              <w:t>ampaniilor de relații publice d</w:t>
            </w:r>
            <w:r w:rsidR="00DD28A2" w:rsidRPr="00DD28A2">
              <w:rPr>
                <w:sz w:val="24"/>
                <w:szCs w:val="24"/>
                <w:lang w:val="ro-RO"/>
              </w:rPr>
              <w:t>in domeniu</w:t>
            </w:r>
            <w:r w:rsidR="00DD28A2">
              <w:rPr>
                <w:sz w:val="24"/>
                <w:szCs w:val="24"/>
                <w:lang w:val="ro-RO"/>
              </w:rPr>
              <w:t>l</w:t>
            </w:r>
            <w:r w:rsidR="00DD28A2" w:rsidRPr="00DD28A2">
              <w:rPr>
                <w:sz w:val="24"/>
                <w:szCs w:val="24"/>
                <w:lang w:val="ro-RO"/>
              </w:rPr>
              <w:t xml:space="preserve"> sportiv, </w:t>
            </w:r>
            <w:r w:rsidR="00DD28A2">
              <w:rPr>
                <w:sz w:val="24"/>
                <w:szCs w:val="24"/>
                <w:lang w:val="ro-RO"/>
              </w:rPr>
              <w:t>identificarea actorilor relevanți și a elementelor care îi particularizează</w:t>
            </w:r>
            <w:r w:rsidR="00BA5D82">
              <w:rPr>
                <w:sz w:val="24"/>
                <w:szCs w:val="24"/>
                <w:lang w:val="ro-RO"/>
              </w:rPr>
              <w:t>, precum și a nevoilor de comunicare ale organizațiilor sportive, dar și ale diferitelor categorii de public</w:t>
            </w:r>
          </w:p>
          <w:p w14:paraId="0BF94F60" w14:textId="6656972F" w:rsidR="00BA5D82" w:rsidRPr="00DD28A2" w:rsidRDefault="00BA5D82" w:rsidP="00181D9F">
            <w:pPr>
              <w:pStyle w:val="ListParagraph"/>
              <w:numPr>
                <w:ilvl w:val="0"/>
                <w:numId w:val="12"/>
              </w:numPr>
              <w:spacing w:line="360" w:lineRule="auto"/>
              <w:ind w:left="743" w:hanging="426"/>
              <w:jc w:val="both"/>
              <w:rPr>
                <w:sz w:val="24"/>
                <w:szCs w:val="24"/>
                <w:lang w:val="ro-RO"/>
              </w:rPr>
            </w:pPr>
            <w:r>
              <w:rPr>
                <w:sz w:val="24"/>
                <w:szCs w:val="24"/>
                <w:lang w:val="ro-RO"/>
              </w:rPr>
              <w:t>Cursul va avea în vedere însușirea și integrarea elementelor de atragere și activare a sponsorilor, precum și solosirea platformelor new media în strategiile de comunicare și PR sportiv</w:t>
            </w:r>
          </w:p>
          <w:p w14:paraId="2CC2ABA5" w14:textId="26079559" w:rsidR="00E0550F" w:rsidRPr="00181D9F" w:rsidRDefault="00D52CC8" w:rsidP="00BA5D82">
            <w:pPr>
              <w:pStyle w:val="ListParagraph"/>
              <w:numPr>
                <w:ilvl w:val="0"/>
                <w:numId w:val="12"/>
              </w:numPr>
              <w:spacing w:line="360" w:lineRule="auto"/>
              <w:ind w:left="743" w:hanging="426"/>
              <w:jc w:val="both"/>
              <w:rPr>
                <w:sz w:val="24"/>
                <w:szCs w:val="24"/>
                <w:lang w:val="ro-RO"/>
              </w:rPr>
            </w:pPr>
            <w:r w:rsidRPr="00DD28A2">
              <w:rPr>
                <w:sz w:val="24"/>
                <w:szCs w:val="24"/>
                <w:lang w:val="ro-RO"/>
              </w:rPr>
              <w:t xml:space="preserve">La finalul cursului, studenţii vor avea cunoştinţele de bază necesare pentru </w:t>
            </w:r>
            <w:r w:rsidR="00DD28A2">
              <w:rPr>
                <w:sz w:val="24"/>
                <w:szCs w:val="24"/>
                <w:lang w:val="ro-RO"/>
              </w:rPr>
              <w:t xml:space="preserve">organizarea unei campanii </w:t>
            </w:r>
            <w:r w:rsidR="00BA5D82">
              <w:rPr>
                <w:sz w:val="24"/>
                <w:szCs w:val="24"/>
                <w:lang w:val="ro-RO"/>
              </w:rPr>
              <w:t xml:space="preserve">publice, a unei campanii de comunicare și </w:t>
            </w:r>
            <w:r w:rsidR="00DD28A2">
              <w:rPr>
                <w:sz w:val="24"/>
                <w:szCs w:val="24"/>
                <w:lang w:val="ro-RO"/>
              </w:rPr>
              <w:t xml:space="preserve">de PR </w:t>
            </w:r>
            <w:r w:rsidR="00BA5D82">
              <w:rPr>
                <w:sz w:val="24"/>
                <w:szCs w:val="24"/>
                <w:lang w:val="ro-RO"/>
              </w:rPr>
              <w:t xml:space="preserve">pentru organizațiile sportive </w:t>
            </w:r>
          </w:p>
        </w:tc>
      </w:tr>
      <w:tr w:rsidR="00DF5C86" w:rsidRPr="00C72255" w14:paraId="2C28D1F9" w14:textId="77777777" w:rsidTr="009970FB">
        <w:trPr>
          <w:cantSplit/>
          <w:trHeight w:val="1429"/>
        </w:trPr>
        <w:tc>
          <w:tcPr>
            <w:tcW w:w="709" w:type="dxa"/>
            <w:shd w:val="clear" w:color="auto" w:fill="auto"/>
            <w:textDirection w:val="btLr"/>
          </w:tcPr>
          <w:p w14:paraId="7E304F06" w14:textId="12E58F72" w:rsidR="00DF5C86" w:rsidRPr="00181D9F" w:rsidRDefault="00DF5C86" w:rsidP="00181D9F">
            <w:pPr>
              <w:spacing w:line="360" w:lineRule="auto"/>
              <w:ind w:left="113" w:right="113"/>
              <w:jc w:val="both"/>
              <w:rPr>
                <w:sz w:val="24"/>
                <w:szCs w:val="24"/>
                <w:lang w:val="ro-RO"/>
              </w:rPr>
            </w:pPr>
            <w:r w:rsidRPr="00181D9F">
              <w:rPr>
                <w:sz w:val="24"/>
                <w:szCs w:val="24"/>
                <w:lang w:val="ro-RO"/>
              </w:rPr>
              <w:t>Competenţ</w:t>
            </w:r>
            <w:r w:rsidR="009970FB" w:rsidRPr="00181D9F">
              <w:rPr>
                <w:sz w:val="24"/>
                <w:szCs w:val="24"/>
                <w:lang w:val="ro-RO"/>
              </w:rPr>
              <w:t>e</w:t>
            </w:r>
            <w:r w:rsidRPr="00181D9F">
              <w:rPr>
                <w:sz w:val="24"/>
                <w:szCs w:val="24"/>
                <w:lang w:val="ro-RO"/>
              </w:rPr>
              <w:t xml:space="preserve"> transversale</w:t>
            </w:r>
          </w:p>
        </w:tc>
        <w:tc>
          <w:tcPr>
            <w:tcW w:w="9191" w:type="dxa"/>
            <w:shd w:val="clear" w:color="auto" w:fill="auto"/>
            <w:vAlign w:val="center"/>
          </w:tcPr>
          <w:p w14:paraId="591EF644" w14:textId="3E3F7EC7" w:rsidR="009A3A8B" w:rsidRPr="00181D9F" w:rsidRDefault="009A3A8B" w:rsidP="00181D9F">
            <w:pPr>
              <w:pStyle w:val="ListParagraph"/>
              <w:numPr>
                <w:ilvl w:val="0"/>
                <w:numId w:val="5"/>
              </w:numPr>
              <w:spacing w:line="360" w:lineRule="auto"/>
              <w:jc w:val="both"/>
              <w:rPr>
                <w:color w:val="000000" w:themeColor="text1"/>
                <w:sz w:val="24"/>
                <w:szCs w:val="24"/>
                <w:lang w:val="ro-RO"/>
              </w:rPr>
            </w:pPr>
            <w:r w:rsidRPr="00181D9F">
              <w:rPr>
                <w:color w:val="000000" w:themeColor="text1"/>
                <w:sz w:val="24"/>
                <w:szCs w:val="24"/>
                <w:lang w:val="ro-RO"/>
              </w:rPr>
              <w:t>Abordare teoretică și empirică argumentată</w:t>
            </w:r>
          </w:p>
          <w:p w14:paraId="23AD165F" w14:textId="010BC7F1" w:rsidR="008E5637" w:rsidRPr="00181D9F" w:rsidRDefault="008E5637" w:rsidP="00181D9F">
            <w:pPr>
              <w:pStyle w:val="ListParagraph"/>
              <w:numPr>
                <w:ilvl w:val="0"/>
                <w:numId w:val="5"/>
              </w:numPr>
              <w:spacing w:line="360" w:lineRule="auto"/>
              <w:jc w:val="both"/>
              <w:rPr>
                <w:color w:val="000000" w:themeColor="text1"/>
                <w:sz w:val="24"/>
                <w:szCs w:val="24"/>
                <w:lang w:val="ro-RO"/>
              </w:rPr>
            </w:pPr>
            <w:r w:rsidRPr="00181D9F">
              <w:rPr>
                <w:color w:val="000000" w:themeColor="text1"/>
                <w:sz w:val="24"/>
                <w:szCs w:val="24"/>
                <w:lang w:val="ro-RO"/>
              </w:rPr>
              <w:t>Gândire critică</w:t>
            </w:r>
          </w:p>
          <w:p w14:paraId="3E349EE8" w14:textId="69D993A9" w:rsidR="00B63B83" w:rsidRPr="00181D9F" w:rsidRDefault="008E5637" w:rsidP="00181D9F">
            <w:pPr>
              <w:pStyle w:val="ListParagraph"/>
              <w:numPr>
                <w:ilvl w:val="0"/>
                <w:numId w:val="5"/>
              </w:numPr>
              <w:spacing w:line="360" w:lineRule="auto"/>
              <w:jc w:val="both"/>
              <w:rPr>
                <w:color w:val="000000" w:themeColor="text1"/>
                <w:sz w:val="24"/>
                <w:szCs w:val="24"/>
                <w:lang w:val="ro-RO"/>
              </w:rPr>
            </w:pPr>
            <w:r w:rsidRPr="00181D9F">
              <w:rPr>
                <w:color w:val="000000" w:themeColor="text1"/>
                <w:sz w:val="24"/>
                <w:szCs w:val="24"/>
                <w:lang w:val="ro-RO"/>
              </w:rPr>
              <w:t>Capacitate de analiză</w:t>
            </w:r>
            <w:r w:rsidR="009970FB" w:rsidRPr="00181D9F">
              <w:rPr>
                <w:color w:val="000000" w:themeColor="text1"/>
                <w:sz w:val="24"/>
                <w:szCs w:val="24"/>
                <w:lang w:val="ro-RO"/>
              </w:rPr>
              <w:t xml:space="preserve"> și contextualizare</w:t>
            </w:r>
          </w:p>
          <w:p w14:paraId="02FEF74F" w14:textId="77777777" w:rsidR="00B63B83" w:rsidRPr="00181D9F" w:rsidRDefault="00B63B83" w:rsidP="00181D9F">
            <w:pPr>
              <w:pStyle w:val="ListParagraph"/>
              <w:numPr>
                <w:ilvl w:val="0"/>
                <w:numId w:val="5"/>
              </w:numPr>
              <w:spacing w:line="360" w:lineRule="auto"/>
              <w:jc w:val="both"/>
              <w:rPr>
                <w:color w:val="000000" w:themeColor="text1"/>
                <w:sz w:val="24"/>
                <w:szCs w:val="24"/>
                <w:lang w:val="ro-RO"/>
              </w:rPr>
            </w:pPr>
            <w:r w:rsidRPr="00181D9F">
              <w:rPr>
                <w:sz w:val="24"/>
                <w:szCs w:val="24"/>
                <w:lang w:val="ro-RO"/>
              </w:rPr>
              <w:t>Rezolvarea în mod realist - cu argumentare atât teoretică, cât şi practică - a unor situaţii profesionale uzuale, în vederea soluţionării eficiente şi deontologice a acestora;</w:t>
            </w:r>
          </w:p>
          <w:p w14:paraId="1E54896D" w14:textId="350ECA0D" w:rsidR="000B6834" w:rsidRPr="00092BB3" w:rsidRDefault="00D52CC8" w:rsidP="00092BB3">
            <w:pPr>
              <w:pStyle w:val="ListParagraph"/>
              <w:numPr>
                <w:ilvl w:val="0"/>
                <w:numId w:val="5"/>
              </w:numPr>
              <w:spacing w:line="360" w:lineRule="auto"/>
              <w:jc w:val="both"/>
              <w:rPr>
                <w:color w:val="000000" w:themeColor="text1"/>
                <w:sz w:val="24"/>
                <w:szCs w:val="24"/>
                <w:lang w:val="ro-RO"/>
              </w:rPr>
            </w:pPr>
            <w:r w:rsidRPr="00181D9F">
              <w:rPr>
                <w:sz w:val="24"/>
                <w:szCs w:val="24"/>
                <w:lang w:val="es-ES"/>
              </w:rPr>
              <w:t>Pe parcursul cursului, studenţii îşi vor dezvolta capacitatea de realizare a unor proiecte comune, de echipă, precum şi abilitatea de a realiza prezentări publice şi capacitatea de analiză, selecţie şi sinteză</w:t>
            </w:r>
          </w:p>
        </w:tc>
      </w:tr>
    </w:tbl>
    <w:p w14:paraId="6AFF1A01" w14:textId="77777777" w:rsidR="00092BB3" w:rsidRPr="00092BB3" w:rsidRDefault="00092BB3" w:rsidP="00181D9F">
      <w:pPr>
        <w:spacing w:line="360" w:lineRule="auto"/>
        <w:jc w:val="both"/>
        <w:rPr>
          <w:b/>
          <w:sz w:val="24"/>
          <w:szCs w:val="24"/>
          <w:lang w:val="es-ES"/>
        </w:rPr>
      </w:pPr>
    </w:p>
    <w:p w14:paraId="7D216483" w14:textId="1189B55B" w:rsidR="00DF5C86" w:rsidRPr="00092BB3" w:rsidRDefault="00DF5C86" w:rsidP="00181D9F">
      <w:pPr>
        <w:spacing w:line="360" w:lineRule="auto"/>
        <w:jc w:val="both"/>
        <w:rPr>
          <w:b/>
          <w:sz w:val="24"/>
          <w:szCs w:val="24"/>
          <w:lang w:val="ro-RO"/>
        </w:rPr>
      </w:pPr>
      <w:r w:rsidRPr="00181D9F">
        <w:rPr>
          <w:b/>
          <w:sz w:val="24"/>
          <w:szCs w:val="24"/>
          <w:lang w:val="ro-RO"/>
        </w:rPr>
        <w:t xml:space="preserve">7. Obiectivele disciplinei </w:t>
      </w:r>
      <w:r w:rsidRPr="00181D9F">
        <w:rPr>
          <w:sz w:val="24"/>
          <w:szCs w:val="24"/>
          <w:lang w:val="ro-RO"/>
        </w:rPr>
        <w:t>(reieşind din grila competenţelor specifice acumulate)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48"/>
        <w:gridCol w:w="6752"/>
      </w:tblGrid>
      <w:tr w:rsidR="00DF5C86" w:rsidRPr="00C72255" w14:paraId="57578001" w14:textId="77777777" w:rsidTr="00FE42C0">
        <w:tc>
          <w:tcPr>
            <w:tcW w:w="3148" w:type="dxa"/>
            <w:shd w:val="clear" w:color="auto" w:fill="auto"/>
          </w:tcPr>
          <w:p w14:paraId="43D4D691" w14:textId="77777777" w:rsidR="00E0550F" w:rsidRPr="00181D9F" w:rsidRDefault="00E0550F" w:rsidP="00181D9F">
            <w:pPr>
              <w:spacing w:line="360" w:lineRule="auto"/>
              <w:jc w:val="both"/>
              <w:rPr>
                <w:sz w:val="24"/>
                <w:szCs w:val="24"/>
                <w:lang w:val="ro-RO"/>
              </w:rPr>
            </w:pPr>
          </w:p>
          <w:p w14:paraId="0519F067" w14:textId="77777777" w:rsidR="00DF5C86" w:rsidRPr="00181D9F" w:rsidRDefault="00DF5C86" w:rsidP="00181D9F">
            <w:pPr>
              <w:spacing w:line="360" w:lineRule="auto"/>
              <w:jc w:val="both"/>
              <w:rPr>
                <w:sz w:val="24"/>
                <w:szCs w:val="24"/>
                <w:lang w:val="ro-RO"/>
              </w:rPr>
            </w:pPr>
            <w:r w:rsidRPr="00181D9F">
              <w:rPr>
                <w:sz w:val="24"/>
                <w:szCs w:val="24"/>
                <w:lang w:val="ro-RO"/>
              </w:rPr>
              <w:t>7.1. Obiectivul general al disciplinei</w:t>
            </w:r>
          </w:p>
        </w:tc>
        <w:tc>
          <w:tcPr>
            <w:tcW w:w="6752" w:type="dxa"/>
            <w:shd w:val="clear" w:color="auto" w:fill="auto"/>
          </w:tcPr>
          <w:p w14:paraId="31B9E6B7" w14:textId="77777777" w:rsidR="00E0550F" w:rsidRPr="00181D9F" w:rsidRDefault="00E0550F" w:rsidP="00181D9F">
            <w:pPr>
              <w:spacing w:line="360" w:lineRule="auto"/>
              <w:jc w:val="both"/>
              <w:rPr>
                <w:sz w:val="24"/>
                <w:szCs w:val="24"/>
                <w:lang w:val="ro-RO"/>
              </w:rPr>
            </w:pPr>
          </w:p>
          <w:p w14:paraId="4F2847CE" w14:textId="569F3B55" w:rsidR="00E0550F" w:rsidRPr="00181D9F" w:rsidRDefault="00D52CC8" w:rsidP="00BA5D82">
            <w:pPr>
              <w:spacing w:line="360" w:lineRule="auto"/>
              <w:jc w:val="both"/>
              <w:rPr>
                <w:sz w:val="24"/>
                <w:szCs w:val="24"/>
                <w:lang w:val="ro-RO"/>
              </w:rPr>
            </w:pPr>
            <w:r w:rsidRPr="00BA5D82">
              <w:rPr>
                <w:sz w:val="24"/>
                <w:szCs w:val="24"/>
                <w:lang w:val="ro-RO"/>
              </w:rPr>
              <w:t xml:space="preserve">Obiectivul general al cursului vizează însuşirea, de către studenţi, a deprinderilor legate de </w:t>
            </w:r>
            <w:r w:rsidR="00BA5D82" w:rsidRPr="00BA5D82">
              <w:rPr>
                <w:sz w:val="24"/>
                <w:szCs w:val="24"/>
                <w:lang w:val="ro-RO"/>
              </w:rPr>
              <w:t>inițierea și derularea unor campanii eficiente de comunicare și PR în domeniul sportiv</w:t>
            </w:r>
            <w:r w:rsidRPr="00181D9F">
              <w:rPr>
                <w:sz w:val="24"/>
                <w:szCs w:val="24"/>
                <w:lang w:val="ro-RO"/>
              </w:rPr>
              <w:t xml:space="preserve"> </w:t>
            </w:r>
          </w:p>
        </w:tc>
      </w:tr>
      <w:tr w:rsidR="00DF5C86" w:rsidRPr="00C72255" w14:paraId="6BBD9C0B" w14:textId="77777777" w:rsidTr="00FE42C0">
        <w:tc>
          <w:tcPr>
            <w:tcW w:w="3148" w:type="dxa"/>
            <w:shd w:val="clear" w:color="auto" w:fill="auto"/>
          </w:tcPr>
          <w:p w14:paraId="57385B94" w14:textId="77777777" w:rsidR="00E0550F" w:rsidRPr="00181D9F" w:rsidRDefault="00E0550F" w:rsidP="00181D9F">
            <w:pPr>
              <w:spacing w:line="360" w:lineRule="auto"/>
              <w:jc w:val="both"/>
              <w:rPr>
                <w:sz w:val="24"/>
                <w:szCs w:val="24"/>
                <w:lang w:val="ro-RO"/>
              </w:rPr>
            </w:pPr>
          </w:p>
          <w:p w14:paraId="52D67BDB" w14:textId="77777777" w:rsidR="00DF5C86" w:rsidRPr="00181D9F" w:rsidRDefault="00DF5C86" w:rsidP="00181D9F">
            <w:pPr>
              <w:spacing w:line="360" w:lineRule="auto"/>
              <w:jc w:val="both"/>
              <w:rPr>
                <w:sz w:val="24"/>
                <w:szCs w:val="24"/>
                <w:lang w:val="ro-RO"/>
              </w:rPr>
            </w:pPr>
            <w:r w:rsidRPr="00181D9F">
              <w:rPr>
                <w:sz w:val="24"/>
                <w:szCs w:val="24"/>
                <w:lang w:val="ro-RO"/>
              </w:rPr>
              <w:t>7.2. Obiectivele specifice</w:t>
            </w:r>
          </w:p>
        </w:tc>
        <w:tc>
          <w:tcPr>
            <w:tcW w:w="6752" w:type="dxa"/>
            <w:shd w:val="clear" w:color="auto" w:fill="auto"/>
          </w:tcPr>
          <w:p w14:paraId="20608423" w14:textId="77777777" w:rsidR="00E0550F" w:rsidRPr="00181D9F" w:rsidRDefault="00E0550F" w:rsidP="00181D9F">
            <w:pPr>
              <w:spacing w:line="360" w:lineRule="auto"/>
              <w:jc w:val="both"/>
              <w:rPr>
                <w:sz w:val="24"/>
                <w:szCs w:val="24"/>
                <w:lang w:val="ro-RO"/>
              </w:rPr>
            </w:pPr>
          </w:p>
          <w:p w14:paraId="13BFE8D9" w14:textId="5890DB64" w:rsidR="00D52CC8" w:rsidRPr="00181D9F" w:rsidRDefault="00D52CC8" w:rsidP="00181D9F">
            <w:pPr>
              <w:pStyle w:val="ListParagraph"/>
              <w:numPr>
                <w:ilvl w:val="0"/>
                <w:numId w:val="13"/>
              </w:numPr>
              <w:spacing w:line="360" w:lineRule="auto"/>
              <w:jc w:val="both"/>
              <w:rPr>
                <w:sz w:val="24"/>
                <w:szCs w:val="24"/>
                <w:lang w:val="es-ES"/>
              </w:rPr>
            </w:pPr>
            <w:r w:rsidRPr="00181D9F">
              <w:rPr>
                <w:sz w:val="24"/>
                <w:szCs w:val="24"/>
                <w:lang w:val="es-ES"/>
              </w:rPr>
              <w:t xml:space="preserve">Însuşirea, de către studenţi, a unor cunoştinţe de bază cu privire la </w:t>
            </w:r>
            <w:r w:rsidR="00BA5D82">
              <w:rPr>
                <w:sz w:val="24"/>
                <w:szCs w:val="24"/>
                <w:lang w:val="es-ES"/>
              </w:rPr>
              <w:t>organizarea și specificul organizațiilro sportive</w:t>
            </w:r>
          </w:p>
          <w:p w14:paraId="77173292" w14:textId="78086126" w:rsidR="00D52CC8" w:rsidRDefault="00D52CC8" w:rsidP="00181D9F">
            <w:pPr>
              <w:pStyle w:val="ListParagraph"/>
              <w:numPr>
                <w:ilvl w:val="0"/>
                <w:numId w:val="13"/>
              </w:numPr>
              <w:spacing w:line="360" w:lineRule="auto"/>
              <w:jc w:val="both"/>
              <w:rPr>
                <w:sz w:val="24"/>
                <w:szCs w:val="24"/>
                <w:lang w:val="es-ES"/>
              </w:rPr>
            </w:pPr>
            <w:r w:rsidRPr="00181D9F">
              <w:rPr>
                <w:sz w:val="24"/>
                <w:szCs w:val="24"/>
                <w:lang w:val="es-ES"/>
              </w:rPr>
              <w:lastRenderedPageBreak/>
              <w:t xml:space="preserve">Deprinderea și exersarea aptitudinilor practice de </w:t>
            </w:r>
            <w:r w:rsidR="00BA5D82">
              <w:rPr>
                <w:sz w:val="24"/>
                <w:szCs w:val="24"/>
                <w:lang w:val="es-ES"/>
              </w:rPr>
              <w:t>organizare a campaniilor de comunicare și PR</w:t>
            </w:r>
          </w:p>
          <w:p w14:paraId="32D07C18" w14:textId="77777777" w:rsidR="00BA5D82" w:rsidRDefault="00BA5D82" w:rsidP="00181D9F">
            <w:pPr>
              <w:pStyle w:val="ListParagraph"/>
              <w:numPr>
                <w:ilvl w:val="0"/>
                <w:numId w:val="13"/>
              </w:numPr>
              <w:spacing w:line="360" w:lineRule="auto"/>
              <w:jc w:val="both"/>
              <w:rPr>
                <w:sz w:val="24"/>
                <w:szCs w:val="24"/>
                <w:lang w:val="es-ES"/>
              </w:rPr>
            </w:pPr>
            <w:r>
              <w:rPr>
                <w:sz w:val="24"/>
                <w:szCs w:val="24"/>
                <w:lang w:val="es-ES"/>
              </w:rPr>
              <w:t>Însușirea cunoștințelor de bază legate de diferențiera categoriilor de public și identificarea trehnicilor și metodelor specifice de atragere a fiecăreia dintre acestea</w:t>
            </w:r>
          </w:p>
          <w:p w14:paraId="7483F273" w14:textId="35F4893E" w:rsidR="00BA5D82" w:rsidRPr="00181D9F" w:rsidRDefault="00BA5D82" w:rsidP="00181D9F">
            <w:pPr>
              <w:pStyle w:val="ListParagraph"/>
              <w:numPr>
                <w:ilvl w:val="0"/>
                <w:numId w:val="13"/>
              </w:numPr>
              <w:spacing w:line="360" w:lineRule="auto"/>
              <w:jc w:val="both"/>
              <w:rPr>
                <w:sz w:val="24"/>
                <w:szCs w:val="24"/>
                <w:lang w:val="es-ES"/>
              </w:rPr>
            </w:pPr>
            <w:r>
              <w:rPr>
                <w:sz w:val="24"/>
                <w:szCs w:val="24"/>
                <w:lang w:val="es-ES"/>
              </w:rPr>
              <w:t xml:space="preserve">Însușirea tehnicilor și metodelor practice de activare a sponsorilor, creștere a vizibilității, organizare a unor evenimente sportive atractive </w:t>
            </w:r>
          </w:p>
          <w:p w14:paraId="095A6411" w14:textId="51ED7044" w:rsidR="008E5637" w:rsidRPr="00BA5D82" w:rsidRDefault="00D52CC8" w:rsidP="00181D9F">
            <w:pPr>
              <w:pStyle w:val="ListParagraph"/>
              <w:numPr>
                <w:ilvl w:val="0"/>
                <w:numId w:val="13"/>
              </w:numPr>
              <w:spacing w:line="360" w:lineRule="auto"/>
              <w:jc w:val="both"/>
              <w:rPr>
                <w:sz w:val="24"/>
                <w:szCs w:val="24"/>
                <w:lang w:val="ro-RO"/>
              </w:rPr>
            </w:pPr>
            <w:r w:rsidRPr="00181D9F">
              <w:rPr>
                <w:sz w:val="24"/>
                <w:szCs w:val="24"/>
                <w:lang w:val="es-ES"/>
              </w:rPr>
              <w:t xml:space="preserve">Stimularea creativității și valorificarea stilului personal în </w:t>
            </w:r>
            <w:r w:rsidR="00BA5D82">
              <w:rPr>
                <w:sz w:val="24"/>
                <w:szCs w:val="24"/>
                <w:lang w:val="es-ES"/>
              </w:rPr>
              <w:t xml:space="preserve">organizarea campaniilor de PR sportiv </w:t>
            </w:r>
          </w:p>
        </w:tc>
      </w:tr>
    </w:tbl>
    <w:p w14:paraId="641830DA" w14:textId="7868C3D8" w:rsidR="00DF5C86" w:rsidRPr="00BA5D82" w:rsidRDefault="00DF5C86" w:rsidP="00181D9F">
      <w:pPr>
        <w:spacing w:line="360" w:lineRule="auto"/>
        <w:jc w:val="both"/>
        <w:rPr>
          <w:sz w:val="24"/>
          <w:szCs w:val="24"/>
          <w:lang w:val="es-ES"/>
        </w:rPr>
      </w:pPr>
    </w:p>
    <w:p w14:paraId="0F1719E7" w14:textId="77777777" w:rsidR="00DF5C86" w:rsidRPr="00181D9F" w:rsidRDefault="00DF5C86" w:rsidP="00181D9F">
      <w:pPr>
        <w:spacing w:line="360" w:lineRule="auto"/>
        <w:jc w:val="both"/>
        <w:rPr>
          <w:b/>
          <w:sz w:val="24"/>
          <w:szCs w:val="24"/>
          <w:lang w:val="ro-RO"/>
        </w:rPr>
      </w:pPr>
      <w:r w:rsidRPr="00181D9F">
        <w:rPr>
          <w:b/>
          <w:sz w:val="24"/>
          <w:szCs w:val="24"/>
          <w:lang w:val="ro-RO"/>
        </w:rPr>
        <w:t>8. Conţinuturi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126"/>
        <w:gridCol w:w="2847"/>
        <w:gridCol w:w="2774"/>
      </w:tblGrid>
      <w:tr w:rsidR="00BD3064" w:rsidRPr="00181D9F" w14:paraId="45799755" w14:textId="77777777" w:rsidTr="00092BB3">
        <w:tc>
          <w:tcPr>
            <w:tcW w:w="4126" w:type="dxa"/>
            <w:shd w:val="clear" w:color="auto" w:fill="FFFFFF" w:themeFill="background1"/>
          </w:tcPr>
          <w:p w14:paraId="387922FC" w14:textId="77777777" w:rsidR="00BD3064" w:rsidRPr="00181D9F" w:rsidRDefault="00BD3064" w:rsidP="00181D9F">
            <w:pPr>
              <w:pStyle w:val="ListParagraph"/>
              <w:spacing w:line="360" w:lineRule="auto"/>
              <w:jc w:val="both"/>
              <w:rPr>
                <w:sz w:val="24"/>
                <w:szCs w:val="24"/>
              </w:rPr>
            </w:pPr>
            <w:r w:rsidRPr="00181D9F">
              <w:rPr>
                <w:sz w:val="24"/>
                <w:szCs w:val="24"/>
              </w:rPr>
              <w:t>8.1 Curs</w:t>
            </w:r>
          </w:p>
        </w:tc>
        <w:tc>
          <w:tcPr>
            <w:tcW w:w="2847" w:type="dxa"/>
            <w:shd w:val="clear" w:color="auto" w:fill="FFFFFF" w:themeFill="background1"/>
          </w:tcPr>
          <w:p w14:paraId="1A3FEBED" w14:textId="77777777" w:rsidR="00BD3064" w:rsidRPr="00181D9F" w:rsidRDefault="00BD3064" w:rsidP="00181D9F">
            <w:pPr>
              <w:spacing w:line="360" w:lineRule="auto"/>
              <w:jc w:val="both"/>
              <w:rPr>
                <w:sz w:val="24"/>
                <w:szCs w:val="24"/>
              </w:rPr>
            </w:pPr>
            <w:r w:rsidRPr="00181D9F">
              <w:rPr>
                <w:sz w:val="24"/>
                <w:szCs w:val="24"/>
              </w:rPr>
              <w:t>Metode de predare</w:t>
            </w:r>
          </w:p>
        </w:tc>
        <w:tc>
          <w:tcPr>
            <w:tcW w:w="2774" w:type="dxa"/>
            <w:shd w:val="clear" w:color="auto" w:fill="FFFFFF" w:themeFill="background1"/>
          </w:tcPr>
          <w:p w14:paraId="214A966D" w14:textId="77777777" w:rsidR="00BD3064" w:rsidRPr="00181D9F" w:rsidRDefault="00BD3064" w:rsidP="00181D9F">
            <w:pPr>
              <w:spacing w:line="360" w:lineRule="auto"/>
              <w:jc w:val="both"/>
              <w:rPr>
                <w:sz w:val="24"/>
                <w:szCs w:val="24"/>
              </w:rPr>
            </w:pPr>
            <w:r w:rsidRPr="00181D9F">
              <w:rPr>
                <w:sz w:val="24"/>
                <w:szCs w:val="24"/>
              </w:rPr>
              <w:t>Observaţii</w:t>
            </w:r>
          </w:p>
        </w:tc>
      </w:tr>
      <w:tr w:rsidR="00BD3064" w:rsidRPr="00DD28A2" w14:paraId="101AC949" w14:textId="77777777" w:rsidTr="00092BB3">
        <w:tc>
          <w:tcPr>
            <w:tcW w:w="4126" w:type="dxa"/>
            <w:shd w:val="clear" w:color="auto" w:fill="FFFFFF" w:themeFill="background1"/>
          </w:tcPr>
          <w:p w14:paraId="64AF7982" w14:textId="77777777" w:rsidR="00BD3064" w:rsidRPr="00181D9F" w:rsidRDefault="00BD3064" w:rsidP="00181D9F">
            <w:pPr>
              <w:pStyle w:val="ListParagraph"/>
              <w:spacing w:line="360" w:lineRule="auto"/>
              <w:ind w:left="0"/>
              <w:jc w:val="both"/>
              <w:rPr>
                <w:sz w:val="24"/>
                <w:szCs w:val="24"/>
                <w:lang w:val="es-ES"/>
              </w:rPr>
            </w:pPr>
            <w:r w:rsidRPr="00181D9F">
              <w:rPr>
                <w:sz w:val="24"/>
                <w:szCs w:val="24"/>
                <w:lang w:val="es-ES"/>
              </w:rPr>
              <w:t xml:space="preserve">1. Introducere în tematica disciplinei. Prezentarea cursului, a obiectivelor și cerințelor lui, prezentarea metodelor de evaluare și a elementelor care vor sta la baza acordării calificativului final </w:t>
            </w:r>
          </w:p>
        </w:tc>
        <w:tc>
          <w:tcPr>
            <w:tcW w:w="2847" w:type="dxa"/>
            <w:shd w:val="clear" w:color="auto" w:fill="FFFFFF" w:themeFill="background1"/>
          </w:tcPr>
          <w:p w14:paraId="3AD56411" w14:textId="0D41765C" w:rsidR="00BD3064" w:rsidRPr="009462B9" w:rsidRDefault="00BA5D82" w:rsidP="009462B9">
            <w:pPr>
              <w:spacing w:line="360" w:lineRule="auto"/>
              <w:jc w:val="both"/>
              <w:rPr>
                <w:sz w:val="24"/>
                <w:szCs w:val="24"/>
              </w:rPr>
            </w:pPr>
            <w:r>
              <w:rPr>
                <w:sz w:val="24"/>
                <w:szCs w:val="24"/>
              </w:rPr>
              <w:t>Prelegere inte</w:t>
            </w:r>
            <w:r w:rsidR="009462B9" w:rsidRPr="009462B9">
              <w:rPr>
                <w:sz w:val="24"/>
                <w:szCs w:val="24"/>
              </w:rPr>
              <w:t>ractivă</w:t>
            </w:r>
            <w:r w:rsidR="00BD3064" w:rsidRPr="009462B9">
              <w:rPr>
                <w:sz w:val="24"/>
                <w:szCs w:val="24"/>
              </w:rPr>
              <w:tab/>
            </w:r>
          </w:p>
        </w:tc>
        <w:tc>
          <w:tcPr>
            <w:tcW w:w="2774" w:type="dxa"/>
            <w:shd w:val="clear" w:color="auto" w:fill="FFFFFF" w:themeFill="background1"/>
          </w:tcPr>
          <w:p w14:paraId="630798A2" w14:textId="77777777" w:rsidR="00BD3064" w:rsidRPr="00B350AF" w:rsidRDefault="00BD3064" w:rsidP="00BA5D82">
            <w:pPr>
              <w:spacing w:line="360" w:lineRule="auto"/>
              <w:jc w:val="both"/>
              <w:rPr>
                <w:sz w:val="24"/>
                <w:szCs w:val="24"/>
                <w:lang w:val="fr-FR"/>
              </w:rPr>
            </w:pPr>
          </w:p>
        </w:tc>
      </w:tr>
      <w:tr w:rsidR="00BD3064" w:rsidRPr="00C72255" w14:paraId="5B96B7E6" w14:textId="77777777" w:rsidTr="00092BB3">
        <w:tc>
          <w:tcPr>
            <w:tcW w:w="4126" w:type="dxa"/>
            <w:shd w:val="clear" w:color="auto" w:fill="FFFFFF" w:themeFill="background1"/>
          </w:tcPr>
          <w:p w14:paraId="6EA8AC4A" w14:textId="40993EB5" w:rsidR="00BD3064" w:rsidRPr="00181D9F" w:rsidRDefault="00BD3064" w:rsidP="00BA5D82">
            <w:pPr>
              <w:spacing w:line="360" w:lineRule="auto"/>
              <w:jc w:val="both"/>
              <w:rPr>
                <w:sz w:val="24"/>
                <w:szCs w:val="24"/>
              </w:rPr>
            </w:pPr>
            <w:r w:rsidRPr="009462B9">
              <w:rPr>
                <w:sz w:val="24"/>
                <w:szCs w:val="24"/>
                <w:lang w:val="es-ES"/>
              </w:rPr>
              <w:t xml:space="preserve">2. </w:t>
            </w:r>
            <w:r w:rsidR="006D2B0F">
              <w:rPr>
                <w:sz w:val="24"/>
                <w:szCs w:val="24"/>
                <w:lang w:val="es-ES"/>
              </w:rPr>
              <w:t>Organizații sportiv</w:t>
            </w:r>
            <w:r w:rsidR="00BA5D82">
              <w:rPr>
                <w:sz w:val="24"/>
                <w:szCs w:val="24"/>
                <w:lang w:val="es-ES"/>
              </w:rPr>
              <w:t>e</w:t>
            </w:r>
            <w:r w:rsidRPr="009462B9">
              <w:rPr>
                <w:sz w:val="24"/>
                <w:szCs w:val="24"/>
                <w:lang w:val="es-ES"/>
              </w:rPr>
              <w:t xml:space="preserve">. Concepte. Definiții. </w:t>
            </w:r>
            <w:r w:rsidRPr="00181D9F">
              <w:rPr>
                <w:sz w:val="24"/>
                <w:szCs w:val="24"/>
              </w:rPr>
              <w:t xml:space="preserve">Premise. </w:t>
            </w:r>
            <w:r w:rsidR="00BA5D82">
              <w:rPr>
                <w:sz w:val="24"/>
                <w:szCs w:val="24"/>
              </w:rPr>
              <w:t>Specific</w:t>
            </w:r>
          </w:p>
        </w:tc>
        <w:tc>
          <w:tcPr>
            <w:tcW w:w="2847" w:type="dxa"/>
            <w:shd w:val="clear" w:color="auto" w:fill="FFFFFF" w:themeFill="background1"/>
          </w:tcPr>
          <w:p w14:paraId="57E68A9E" w14:textId="17ACA8D1" w:rsidR="00BD3064" w:rsidRPr="00181D9F" w:rsidRDefault="009462B9" w:rsidP="00181D9F">
            <w:pPr>
              <w:spacing w:line="360" w:lineRule="auto"/>
              <w:jc w:val="both"/>
              <w:rPr>
                <w:sz w:val="24"/>
                <w:szCs w:val="24"/>
              </w:rPr>
            </w:pPr>
            <w:r>
              <w:rPr>
                <w:sz w:val="24"/>
                <w:szCs w:val="24"/>
              </w:rPr>
              <w:t xml:space="preserve">Prelegere </w:t>
            </w:r>
            <w:r>
              <w:rPr>
                <w:sz w:val="24"/>
                <w:szCs w:val="24"/>
                <w:lang w:val="es-ES"/>
              </w:rPr>
              <w:t>interactivă</w:t>
            </w:r>
            <w:r w:rsidRPr="00181D9F">
              <w:rPr>
                <w:sz w:val="24"/>
                <w:szCs w:val="24"/>
              </w:rPr>
              <w:t xml:space="preserve"> </w:t>
            </w:r>
          </w:p>
          <w:p w14:paraId="4260B36E" w14:textId="77777777" w:rsidR="00BD3064" w:rsidRPr="00181D9F" w:rsidRDefault="00BD3064" w:rsidP="00181D9F">
            <w:pPr>
              <w:spacing w:line="360" w:lineRule="auto"/>
              <w:jc w:val="both"/>
              <w:rPr>
                <w:sz w:val="24"/>
                <w:szCs w:val="24"/>
              </w:rPr>
            </w:pPr>
          </w:p>
        </w:tc>
        <w:tc>
          <w:tcPr>
            <w:tcW w:w="2774" w:type="dxa"/>
            <w:shd w:val="clear" w:color="auto" w:fill="FFFFFF" w:themeFill="background1"/>
          </w:tcPr>
          <w:p w14:paraId="12D0493F" w14:textId="4E02C4E9"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BD3064" w:rsidRPr="00C72255" w14:paraId="1C7C3436" w14:textId="77777777" w:rsidTr="00092BB3">
        <w:tc>
          <w:tcPr>
            <w:tcW w:w="4126" w:type="dxa"/>
            <w:shd w:val="clear" w:color="auto" w:fill="FFFFFF" w:themeFill="background1"/>
          </w:tcPr>
          <w:p w14:paraId="4019CD5E" w14:textId="3982192A" w:rsidR="00BD3064" w:rsidRPr="00BA5D82" w:rsidRDefault="00BD3064" w:rsidP="00BA5D82">
            <w:pPr>
              <w:spacing w:line="360" w:lineRule="auto"/>
              <w:jc w:val="both"/>
              <w:rPr>
                <w:sz w:val="24"/>
                <w:szCs w:val="24"/>
                <w:lang w:val="fr-FR"/>
              </w:rPr>
            </w:pPr>
            <w:r w:rsidRPr="009462B9">
              <w:rPr>
                <w:sz w:val="24"/>
                <w:szCs w:val="24"/>
                <w:lang w:val="es-ES"/>
              </w:rPr>
              <w:t xml:space="preserve">3.  </w:t>
            </w:r>
            <w:r w:rsidR="00BA5D82" w:rsidRPr="00BA5D82">
              <w:rPr>
                <w:sz w:val="24"/>
                <w:szCs w:val="24"/>
                <w:lang w:val="fr-FR"/>
              </w:rPr>
              <w:t>PR sportiv. Istoria și evoluția</w:t>
            </w:r>
            <w:r w:rsidR="00BA5D82">
              <w:rPr>
                <w:sz w:val="24"/>
                <w:szCs w:val="24"/>
                <w:lang w:val="fr-FR"/>
              </w:rPr>
              <w:t xml:space="preserve"> fenomenului</w:t>
            </w:r>
          </w:p>
        </w:tc>
        <w:tc>
          <w:tcPr>
            <w:tcW w:w="2847" w:type="dxa"/>
            <w:shd w:val="clear" w:color="auto" w:fill="FFFFFF" w:themeFill="background1"/>
          </w:tcPr>
          <w:p w14:paraId="38E86EAF" w14:textId="2078A5C2" w:rsidR="00BD3064" w:rsidRPr="009462B9" w:rsidRDefault="009462B9" w:rsidP="00BA5D82">
            <w:pPr>
              <w:spacing w:line="360" w:lineRule="auto"/>
              <w:jc w:val="both"/>
              <w:rPr>
                <w:sz w:val="24"/>
                <w:szCs w:val="24"/>
                <w:lang w:val="es-ES"/>
              </w:rPr>
            </w:pPr>
            <w:r w:rsidRPr="009462B9">
              <w:rPr>
                <w:sz w:val="24"/>
                <w:szCs w:val="24"/>
                <w:lang w:val="es-ES"/>
              </w:rPr>
              <w:t>Prelegere</w:t>
            </w:r>
            <w:r w:rsidR="00BD3064" w:rsidRPr="009462B9">
              <w:rPr>
                <w:sz w:val="24"/>
                <w:szCs w:val="24"/>
                <w:lang w:val="es-ES"/>
              </w:rPr>
              <w:t xml:space="preserve"> </w:t>
            </w:r>
            <w:r>
              <w:rPr>
                <w:sz w:val="24"/>
                <w:szCs w:val="24"/>
                <w:lang w:val="es-ES"/>
              </w:rPr>
              <w:t>interactivă</w:t>
            </w:r>
            <w:r w:rsidR="00BA5D82">
              <w:rPr>
                <w:sz w:val="24"/>
                <w:szCs w:val="24"/>
                <w:lang w:val="es-ES"/>
              </w:rPr>
              <w:t xml:space="preserve"> </w:t>
            </w:r>
            <w:r w:rsidR="00BD3064" w:rsidRPr="009462B9">
              <w:rPr>
                <w:sz w:val="24"/>
                <w:szCs w:val="24"/>
                <w:lang w:val="es-ES"/>
              </w:rPr>
              <w:t>+ dezbateri / studii de caz</w:t>
            </w:r>
          </w:p>
        </w:tc>
        <w:tc>
          <w:tcPr>
            <w:tcW w:w="2774" w:type="dxa"/>
            <w:shd w:val="clear" w:color="auto" w:fill="FFFFFF" w:themeFill="background1"/>
          </w:tcPr>
          <w:p w14:paraId="47EAF9C1" w14:textId="5B4901B3"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BD3064" w:rsidRPr="00C72255" w14:paraId="416CE4B1" w14:textId="77777777" w:rsidTr="00092BB3">
        <w:tc>
          <w:tcPr>
            <w:tcW w:w="4126" w:type="dxa"/>
            <w:shd w:val="clear" w:color="auto" w:fill="FFFFFF" w:themeFill="background1"/>
          </w:tcPr>
          <w:p w14:paraId="63EBBFF3" w14:textId="1DB41E7F" w:rsidR="00BD3064" w:rsidRPr="006D2B0F" w:rsidRDefault="00BD3064" w:rsidP="006D2B0F">
            <w:pPr>
              <w:spacing w:line="360" w:lineRule="auto"/>
              <w:jc w:val="both"/>
              <w:rPr>
                <w:sz w:val="24"/>
                <w:szCs w:val="24"/>
                <w:lang w:val="en-GB"/>
              </w:rPr>
            </w:pPr>
            <w:r w:rsidRPr="006D2B0F">
              <w:rPr>
                <w:sz w:val="24"/>
                <w:szCs w:val="24"/>
                <w:lang w:val="fr-FR"/>
              </w:rPr>
              <w:t xml:space="preserve">4. </w:t>
            </w:r>
            <w:r w:rsidR="006D2B0F" w:rsidRPr="006D2B0F">
              <w:rPr>
                <w:sz w:val="24"/>
                <w:szCs w:val="24"/>
                <w:lang w:val="fr-FR"/>
              </w:rPr>
              <w:t xml:space="preserve">Tipologia publicului sportive. Categogii. </w:t>
            </w:r>
            <w:r w:rsidR="006D2B0F" w:rsidRPr="006D2B0F">
              <w:rPr>
                <w:sz w:val="24"/>
                <w:szCs w:val="24"/>
                <w:lang w:val="en-GB"/>
              </w:rPr>
              <w:t xml:space="preserve">Specific. </w:t>
            </w:r>
            <w:r w:rsidR="006D2B0F">
              <w:rPr>
                <w:sz w:val="24"/>
                <w:szCs w:val="24"/>
                <w:lang w:val="en-GB"/>
              </w:rPr>
              <w:t>Interese</w:t>
            </w:r>
          </w:p>
        </w:tc>
        <w:tc>
          <w:tcPr>
            <w:tcW w:w="2847" w:type="dxa"/>
            <w:shd w:val="clear" w:color="auto" w:fill="FFFFFF" w:themeFill="background1"/>
          </w:tcPr>
          <w:p w14:paraId="662FC04A" w14:textId="3BA809B6" w:rsidR="00BD3064" w:rsidRPr="00C72255" w:rsidRDefault="009462B9" w:rsidP="00181D9F">
            <w:pPr>
              <w:spacing w:line="360" w:lineRule="auto"/>
              <w:jc w:val="both"/>
              <w:rPr>
                <w:sz w:val="24"/>
                <w:szCs w:val="24"/>
                <w:lang w:val="es-ES"/>
              </w:rPr>
            </w:pPr>
            <w:r w:rsidRPr="00C72255">
              <w:rPr>
                <w:sz w:val="24"/>
                <w:szCs w:val="24"/>
                <w:lang w:val="es-ES"/>
              </w:rPr>
              <w:t>Prelegere</w:t>
            </w:r>
            <w:r w:rsidR="00BD3064" w:rsidRPr="00C72255">
              <w:rPr>
                <w:sz w:val="24"/>
                <w:szCs w:val="24"/>
                <w:lang w:val="es-ES"/>
              </w:rPr>
              <w:t xml:space="preserve"> </w:t>
            </w:r>
            <w:r w:rsidRPr="00C72255">
              <w:rPr>
                <w:sz w:val="24"/>
                <w:szCs w:val="24"/>
                <w:lang w:val="es-ES"/>
              </w:rPr>
              <w:t>interactivă</w:t>
            </w:r>
            <w:r w:rsidR="00BD3064" w:rsidRPr="00C72255">
              <w:rPr>
                <w:sz w:val="24"/>
                <w:szCs w:val="24"/>
                <w:lang w:val="es-ES"/>
              </w:rPr>
              <w:t xml:space="preserve"> + multimedia + dezbateri / studii de caz</w:t>
            </w:r>
          </w:p>
        </w:tc>
        <w:tc>
          <w:tcPr>
            <w:tcW w:w="2774" w:type="dxa"/>
            <w:shd w:val="clear" w:color="auto" w:fill="FFFFFF" w:themeFill="background1"/>
          </w:tcPr>
          <w:p w14:paraId="50F0D01E" w14:textId="1AD30ED0"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BD3064" w:rsidRPr="00C72255" w14:paraId="2414EE13" w14:textId="77777777" w:rsidTr="00092BB3">
        <w:tc>
          <w:tcPr>
            <w:tcW w:w="4126" w:type="dxa"/>
            <w:shd w:val="clear" w:color="auto" w:fill="FFFFFF" w:themeFill="background1"/>
          </w:tcPr>
          <w:p w14:paraId="098E3352" w14:textId="295A1157" w:rsidR="00BD3064" w:rsidRPr="00181D9F" w:rsidRDefault="00BD3064" w:rsidP="00BA5D82">
            <w:pPr>
              <w:spacing w:line="360" w:lineRule="auto"/>
              <w:jc w:val="both"/>
              <w:rPr>
                <w:sz w:val="24"/>
                <w:szCs w:val="24"/>
              </w:rPr>
            </w:pPr>
            <w:r w:rsidRPr="009462B9">
              <w:rPr>
                <w:sz w:val="24"/>
                <w:szCs w:val="24"/>
                <w:lang w:val="es-ES"/>
              </w:rPr>
              <w:t xml:space="preserve">5. </w:t>
            </w:r>
            <w:r w:rsidR="00BA5D82">
              <w:rPr>
                <w:sz w:val="24"/>
                <w:szCs w:val="24"/>
                <w:lang w:val="es-ES"/>
              </w:rPr>
              <w:t xml:space="preserve">Comunicare sportivă. </w:t>
            </w:r>
          </w:p>
        </w:tc>
        <w:tc>
          <w:tcPr>
            <w:tcW w:w="2847" w:type="dxa"/>
            <w:shd w:val="clear" w:color="auto" w:fill="FFFFFF" w:themeFill="background1"/>
          </w:tcPr>
          <w:p w14:paraId="2F537C2D" w14:textId="0BB62860" w:rsidR="00BD3064" w:rsidRPr="009462B9" w:rsidRDefault="009462B9" w:rsidP="00181D9F">
            <w:pPr>
              <w:spacing w:line="360" w:lineRule="auto"/>
              <w:jc w:val="both"/>
              <w:rPr>
                <w:sz w:val="24"/>
                <w:szCs w:val="24"/>
                <w:lang w:val="es-ES"/>
              </w:rPr>
            </w:pPr>
            <w:r w:rsidRPr="009462B9">
              <w:rPr>
                <w:sz w:val="24"/>
                <w:szCs w:val="24"/>
                <w:lang w:val="es-ES"/>
              </w:rPr>
              <w:t>Prelegere</w:t>
            </w:r>
            <w:r w:rsidR="00BD3064" w:rsidRPr="009462B9">
              <w:rPr>
                <w:sz w:val="24"/>
                <w:szCs w:val="24"/>
                <w:lang w:val="es-ES"/>
              </w:rPr>
              <w:t xml:space="preserve"> </w:t>
            </w:r>
            <w:r>
              <w:rPr>
                <w:sz w:val="24"/>
                <w:szCs w:val="24"/>
                <w:lang w:val="es-ES"/>
              </w:rPr>
              <w:t>interactivă</w:t>
            </w:r>
            <w:r w:rsidRPr="009462B9">
              <w:rPr>
                <w:sz w:val="24"/>
                <w:szCs w:val="24"/>
                <w:lang w:val="es-ES"/>
              </w:rPr>
              <w:t xml:space="preserve"> </w:t>
            </w:r>
            <w:r w:rsidR="00BD3064" w:rsidRPr="009462B9">
              <w:rPr>
                <w:sz w:val="24"/>
                <w:szCs w:val="24"/>
                <w:lang w:val="es-ES"/>
              </w:rPr>
              <w:t>+ multimedia + dezbateri / studii de caz</w:t>
            </w:r>
          </w:p>
        </w:tc>
        <w:tc>
          <w:tcPr>
            <w:tcW w:w="2774" w:type="dxa"/>
            <w:shd w:val="clear" w:color="auto" w:fill="FFFFFF" w:themeFill="background1"/>
          </w:tcPr>
          <w:p w14:paraId="30CF8458" w14:textId="2DEC12C9"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BD3064" w:rsidRPr="00C72255" w14:paraId="5CFE0F4A" w14:textId="77777777" w:rsidTr="00092BB3">
        <w:tc>
          <w:tcPr>
            <w:tcW w:w="4126" w:type="dxa"/>
            <w:shd w:val="clear" w:color="auto" w:fill="FFFFFF" w:themeFill="background1"/>
          </w:tcPr>
          <w:p w14:paraId="51FE1B07" w14:textId="1A62EBA0" w:rsidR="00BD3064" w:rsidRPr="00DE731B" w:rsidRDefault="00BD3064" w:rsidP="00DE731B">
            <w:pPr>
              <w:spacing w:line="360" w:lineRule="auto"/>
              <w:jc w:val="both"/>
              <w:rPr>
                <w:sz w:val="24"/>
                <w:szCs w:val="24"/>
                <w:lang w:val="es-ES"/>
              </w:rPr>
            </w:pPr>
            <w:r w:rsidRPr="00DE731B">
              <w:rPr>
                <w:sz w:val="24"/>
                <w:szCs w:val="24"/>
                <w:lang w:val="es-ES"/>
              </w:rPr>
              <w:t xml:space="preserve">6. </w:t>
            </w:r>
            <w:r w:rsidR="00DE731B">
              <w:rPr>
                <w:sz w:val="24"/>
                <w:szCs w:val="24"/>
                <w:lang w:val="es-ES"/>
              </w:rPr>
              <w:t>Campaniile sociale, promovarea valorilor și comunitatea, elemente cheie ale ativității de PR sportiv</w:t>
            </w:r>
          </w:p>
        </w:tc>
        <w:tc>
          <w:tcPr>
            <w:tcW w:w="2847" w:type="dxa"/>
            <w:shd w:val="clear" w:color="auto" w:fill="FFFFFF" w:themeFill="background1"/>
          </w:tcPr>
          <w:p w14:paraId="1C5FCA5D" w14:textId="7F77CC37" w:rsidR="00BD3064" w:rsidRPr="009462B9" w:rsidRDefault="009462B9" w:rsidP="00181D9F">
            <w:pPr>
              <w:spacing w:line="360" w:lineRule="auto"/>
              <w:jc w:val="both"/>
              <w:rPr>
                <w:sz w:val="24"/>
                <w:szCs w:val="24"/>
                <w:lang w:val="es-ES"/>
              </w:rPr>
            </w:pPr>
            <w:r w:rsidRPr="009462B9">
              <w:rPr>
                <w:sz w:val="24"/>
                <w:szCs w:val="24"/>
                <w:lang w:val="es-ES"/>
              </w:rPr>
              <w:t>Prelegere</w:t>
            </w:r>
            <w:r w:rsidR="00BD3064" w:rsidRPr="009462B9">
              <w:rPr>
                <w:sz w:val="24"/>
                <w:szCs w:val="24"/>
                <w:lang w:val="es-ES"/>
              </w:rPr>
              <w:t xml:space="preserve"> </w:t>
            </w:r>
            <w:r>
              <w:rPr>
                <w:sz w:val="24"/>
                <w:szCs w:val="24"/>
                <w:lang w:val="es-ES"/>
              </w:rPr>
              <w:t>interactivă</w:t>
            </w:r>
            <w:r w:rsidRPr="009462B9">
              <w:rPr>
                <w:sz w:val="24"/>
                <w:szCs w:val="24"/>
                <w:lang w:val="es-ES"/>
              </w:rPr>
              <w:t xml:space="preserve"> </w:t>
            </w:r>
            <w:r w:rsidR="00BD3064" w:rsidRPr="009462B9">
              <w:rPr>
                <w:sz w:val="24"/>
                <w:szCs w:val="24"/>
                <w:lang w:val="es-ES"/>
              </w:rPr>
              <w:t>+multimedia+dezbateri / studii de caz / jocuri de rol</w:t>
            </w:r>
          </w:p>
          <w:p w14:paraId="21E31E10" w14:textId="77777777" w:rsidR="00BD3064" w:rsidRPr="009462B9" w:rsidRDefault="00BD3064" w:rsidP="00181D9F">
            <w:pPr>
              <w:spacing w:line="360" w:lineRule="auto"/>
              <w:jc w:val="both"/>
              <w:rPr>
                <w:sz w:val="24"/>
                <w:szCs w:val="24"/>
                <w:lang w:val="es-ES"/>
              </w:rPr>
            </w:pPr>
          </w:p>
        </w:tc>
        <w:tc>
          <w:tcPr>
            <w:tcW w:w="2774" w:type="dxa"/>
            <w:shd w:val="clear" w:color="auto" w:fill="FFFFFF" w:themeFill="background1"/>
          </w:tcPr>
          <w:p w14:paraId="21052235" w14:textId="54997EF6" w:rsidR="00BD3064" w:rsidRPr="00B350AF" w:rsidRDefault="00B350AF" w:rsidP="00181D9F">
            <w:pPr>
              <w:spacing w:line="360" w:lineRule="auto"/>
              <w:jc w:val="both"/>
              <w:rPr>
                <w:sz w:val="24"/>
                <w:szCs w:val="24"/>
                <w:lang w:val="fr-FR"/>
              </w:rPr>
            </w:pPr>
            <w:r w:rsidRPr="00A207A3">
              <w:rPr>
                <w:rFonts w:cs="Calibri"/>
                <w:sz w:val="24"/>
                <w:szCs w:val="24"/>
                <w:lang w:val="fr-FR"/>
              </w:rPr>
              <w:lastRenderedPageBreak/>
              <w:t>Studenţii au obligaţia de a parcurge bibliografia indicată în syllabus</w:t>
            </w:r>
          </w:p>
        </w:tc>
      </w:tr>
      <w:tr w:rsidR="00BD3064" w:rsidRPr="00C72255" w14:paraId="32E86EEA" w14:textId="77777777" w:rsidTr="00092BB3">
        <w:tc>
          <w:tcPr>
            <w:tcW w:w="4126" w:type="dxa"/>
            <w:shd w:val="clear" w:color="auto" w:fill="FFFFFF" w:themeFill="background1"/>
          </w:tcPr>
          <w:p w14:paraId="199D6107" w14:textId="36978592" w:rsidR="00BD3064" w:rsidRPr="00BA5D82" w:rsidRDefault="00BD3064" w:rsidP="00BA5D82">
            <w:pPr>
              <w:spacing w:line="360" w:lineRule="auto"/>
              <w:jc w:val="both"/>
              <w:rPr>
                <w:sz w:val="24"/>
                <w:szCs w:val="24"/>
                <w:lang w:val="es-ES"/>
              </w:rPr>
            </w:pPr>
            <w:r w:rsidRPr="00BA5D82">
              <w:rPr>
                <w:sz w:val="24"/>
                <w:szCs w:val="24"/>
                <w:lang w:val="es-ES"/>
              </w:rPr>
              <w:t xml:space="preserve">7. </w:t>
            </w:r>
            <w:r w:rsidR="00BA5D82" w:rsidRPr="00BA5D82">
              <w:rPr>
                <w:sz w:val="24"/>
                <w:szCs w:val="24"/>
                <w:lang w:val="es-ES"/>
              </w:rPr>
              <w:t xml:space="preserve">Social media în comunicarea </w:t>
            </w:r>
            <w:r w:rsidR="004D132B">
              <w:rPr>
                <w:sz w:val="24"/>
                <w:szCs w:val="24"/>
                <w:lang w:val="es-ES"/>
              </w:rPr>
              <w:t>sportiva</w:t>
            </w:r>
            <w:r w:rsidR="00BA5D82" w:rsidRPr="00BA5D82">
              <w:rPr>
                <w:sz w:val="24"/>
                <w:szCs w:val="24"/>
                <w:lang w:val="es-ES"/>
              </w:rPr>
              <w:t xml:space="preserve">. </w:t>
            </w:r>
            <w:r w:rsidR="00BA5D82">
              <w:rPr>
                <w:sz w:val="24"/>
                <w:szCs w:val="24"/>
                <w:lang w:val="es-ES"/>
              </w:rPr>
              <w:t>Construirea mesajelor. Conținut și public.</w:t>
            </w:r>
          </w:p>
        </w:tc>
        <w:tc>
          <w:tcPr>
            <w:tcW w:w="2847" w:type="dxa"/>
            <w:shd w:val="clear" w:color="auto" w:fill="FFFFFF" w:themeFill="background1"/>
          </w:tcPr>
          <w:p w14:paraId="45A00689" w14:textId="54EF6022" w:rsidR="00BD3064" w:rsidRPr="009462B9" w:rsidRDefault="009462B9" w:rsidP="00181D9F">
            <w:pPr>
              <w:spacing w:line="360" w:lineRule="auto"/>
              <w:jc w:val="both"/>
              <w:rPr>
                <w:sz w:val="24"/>
                <w:szCs w:val="24"/>
                <w:lang w:val="es-ES"/>
              </w:rPr>
            </w:pPr>
            <w:r w:rsidRPr="009462B9">
              <w:rPr>
                <w:sz w:val="24"/>
                <w:szCs w:val="24"/>
                <w:lang w:val="es-ES"/>
              </w:rPr>
              <w:t>Prelegere</w:t>
            </w:r>
            <w:r w:rsidR="00BD3064" w:rsidRPr="009462B9">
              <w:rPr>
                <w:sz w:val="24"/>
                <w:szCs w:val="24"/>
                <w:lang w:val="es-ES"/>
              </w:rPr>
              <w:t xml:space="preserve"> </w:t>
            </w:r>
            <w:r>
              <w:rPr>
                <w:sz w:val="24"/>
                <w:szCs w:val="24"/>
                <w:lang w:val="es-ES"/>
              </w:rPr>
              <w:t>interactivă</w:t>
            </w:r>
            <w:r w:rsidRPr="009462B9">
              <w:rPr>
                <w:sz w:val="24"/>
                <w:szCs w:val="24"/>
                <w:lang w:val="es-ES"/>
              </w:rPr>
              <w:t xml:space="preserve"> </w:t>
            </w:r>
            <w:r w:rsidR="00BD3064" w:rsidRPr="009462B9">
              <w:rPr>
                <w:sz w:val="24"/>
                <w:szCs w:val="24"/>
                <w:lang w:val="es-ES"/>
              </w:rPr>
              <w:t>+multimedia+dezbateri / studii de caz / jocuri de rol</w:t>
            </w:r>
          </w:p>
        </w:tc>
        <w:tc>
          <w:tcPr>
            <w:tcW w:w="2774" w:type="dxa"/>
            <w:shd w:val="clear" w:color="auto" w:fill="FFFFFF" w:themeFill="background1"/>
          </w:tcPr>
          <w:p w14:paraId="27278A11" w14:textId="1FA88A52"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BD3064" w:rsidRPr="00C72255" w14:paraId="7B6B430C" w14:textId="77777777" w:rsidTr="00092BB3">
        <w:tc>
          <w:tcPr>
            <w:tcW w:w="4126" w:type="dxa"/>
            <w:shd w:val="clear" w:color="auto" w:fill="FFFFFF" w:themeFill="background1"/>
          </w:tcPr>
          <w:p w14:paraId="19F3DE74" w14:textId="14542458" w:rsidR="00BD3064" w:rsidRPr="009462B9" w:rsidRDefault="00BD3064" w:rsidP="00BA5D82">
            <w:pPr>
              <w:spacing w:line="360" w:lineRule="auto"/>
              <w:jc w:val="both"/>
              <w:rPr>
                <w:sz w:val="24"/>
                <w:szCs w:val="24"/>
                <w:lang w:val="es-ES"/>
              </w:rPr>
            </w:pPr>
            <w:r w:rsidRPr="00BA5D82">
              <w:rPr>
                <w:sz w:val="24"/>
                <w:szCs w:val="24"/>
                <w:lang w:val="es-ES"/>
              </w:rPr>
              <w:t xml:space="preserve">8. </w:t>
            </w:r>
            <w:r w:rsidR="00BA5D82" w:rsidRPr="00BA5D82">
              <w:rPr>
                <w:sz w:val="24"/>
                <w:szCs w:val="24"/>
                <w:lang w:val="es-ES"/>
              </w:rPr>
              <w:t>Strategia de comunicare a unei organizații sportive</w:t>
            </w:r>
          </w:p>
        </w:tc>
        <w:tc>
          <w:tcPr>
            <w:tcW w:w="2847" w:type="dxa"/>
            <w:shd w:val="clear" w:color="auto" w:fill="FFFFFF" w:themeFill="background1"/>
          </w:tcPr>
          <w:p w14:paraId="3BA9BAA5" w14:textId="237A1D6F" w:rsidR="00BD3064" w:rsidRPr="009462B9" w:rsidRDefault="009462B9" w:rsidP="00181D9F">
            <w:pPr>
              <w:spacing w:line="360" w:lineRule="auto"/>
              <w:jc w:val="both"/>
              <w:rPr>
                <w:sz w:val="24"/>
                <w:szCs w:val="24"/>
                <w:lang w:val="es-ES"/>
              </w:rPr>
            </w:pPr>
            <w:r w:rsidRPr="009462B9">
              <w:rPr>
                <w:sz w:val="24"/>
                <w:szCs w:val="24"/>
                <w:lang w:val="es-ES"/>
              </w:rPr>
              <w:t>Prelegere</w:t>
            </w:r>
            <w:r w:rsidR="00BD3064" w:rsidRPr="009462B9">
              <w:rPr>
                <w:sz w:val="24"/>
                <w:szCs w:val="24"/>
                <w:lang w:val="es-ES"/>
              </w:rPr>
              <w:t xml:space="preserve"> </w:t>
            </w:r>
            <w:r>
              <w:rPr>
                <w:sz w:val="24"/>
                <w:szCs w:val="24"/>
                <w:lang w:val="es-ES"/>
              </w:rPr>
              <w:t>interactivă</w:t>
            </w:r>
            <w:r w:rsidRPr="009462B9">
              <w:rPr>
                <w:sz w:val="24"/>
                <w:szCs w:val="24"/>
                <w:lang w:val="es-ES"/>
              </w:rPr>
              <w:t xml:space="preserve"> </w:t>
            </w:r>
            <w:r w:rsidR="00BD3064" w:rsidRPr="009462B9">
              <w:rPr>
                <w:sz w:val="24"/>
                <w:szCs w:val="24"/>
                <w:lang w:val="es-ES"/>
              </w:rPr>
              <w:t>+multimedia+dezbateri / studii de caz / jocuri de rol</w:t>
            </w:r>
          </w:p>
          <w:p w14:paraId="796A0FC0" w14:textId="77777777" w:rsidR="00BD3064" w:rsidRPr="009462B9" w:rsidRDefault="00BD3064" w:rsidP="00181D9F">
            <w:pPr>
              <w:spacing w:line="360" w:lineRule="auto"/>
              <w:jc w:val="both"/>
              <w:rPr>
                <w:sz w:val="24"/>
                <w:szCs w:val="24"/>
                <w:lang w:val="es-ES"/>
              </w:rPr>
            </w:pPr>
          </w:p>
        </w:tc>
        <w:tc>
          <w:tcPr>
            <w:tcW w:w="2774" w:type="dxa"/>
            <w:shd w:val="clear" w:color="auto" w:fill="FFFFFF" w:themeFill="background1"/>
          </w:tcPr>
          <w:p w14:paraId="74EB2159" w14:textId="1FCF354C"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BD3064" w:rsidRPr="00C72255" w14:paraId="5E894575" w14:textId="77777777" w:rsidTr="00092BB3">
        <w:trPr>
          <w:trHeight w:val="827"/>
        </w:trPr>
        <w:tc>
          <w:tcPr>
            <w:tcW w:w="4126" w:type="dxa"/>
            <w:shd w:val="clear" w:color="auto" w:fill="FFFFFF" w:themeFill="background1"/>
          </w:tcPr>
          <w:p w14:paraId="5CF81CF7" w14:textId="5B893C36" w:rsidR="00BD3064" w:rsidRPr="00BA5D82" w:rsidRDefault="00BD3064" w:rsidP="00BA5D82">
            <w:pPr>
              <w:spacing w:line="360" w:lineRule="auto"/>
              <w:jc w:val="both"/>
              <w:rPr>
                <w:sz w:val="24"/>
                <w:szCs w:val="24"/>
                <w:lang w:val="es-ES"/>
              </w:rPr>
            </w:pPr>
            <w:r w:rsidRPr="00BA5D82">
              <w:rPr>
                <w:sz w:val="24"/>
                <w:szCs w:val="24"/>
                <w:lang w:val="es-ES"/>
              </w:rPr>
              <w:t xml:space="preserve">9. </w:t>
            </w:r>
            <w:r w:rsidR="00BA5D82" w:rsidRPr="00BA5D82">
              <w:rPr>
                <w:sz w:val="24"/>
                <w:szCs w:val="24"/>
                <w:lang w:val="es-ES"/>
              </w:rPr>
              <w:t xml:space="preserve">Criza în comunicarea </w:t>
            </w:r>
            <w:r w:rsidR="004029E0">
              <w:rPr>
                <w:sz w:val="24"/>
                <w:szCs w:val="24"/>
                <w:lang w:val="es-ES"/>
              </w:rPr>
              <w:t>sportiva</w:t>
            </w:r>
            <w:r w:rsidR="00BA5D82" w:rsidRPr="00BA5D82">
              <w:rPr>
                <w:sz w:val="24"/>
                <w:szCs w:val="24"/>
                <w:lang w:val="es-ES"/>
              </w:rPr>
              <w:t>. Riscuri, tehnici, principia, actori și strategii</w:t>
            </w:r>
          </w:p>
        </w:tc>
        <w:tc>
          <w:tcPr>
            <w:tcW w:w="2847" w:type="dxa"/>
            <w:shd w:val="clear" w:color="auto" w:fill="FFFFFF" w:themeFill="background1"/>
          </w:tcPr>
          <w:p w14:paraId="357C2871" w14:textId="763C5ED0" w:rsidR="00BD3064" w:rsidRPr="00181D9F" w:rsidRDefault="009462B9" w:rsidP="009462B9">
            <w:pPr>
              <w:spacing w:line="360" w:lineRule="auto"/>
              <w:jc w:val="both"/>
              <w:rPr>
                <w:sz w:val="24"/>
                <w:szCs w:val="24"/>
              </w:rPr>
            </w:pPr>
            <w:r>
              <w:rPr>
                <w:sz w:val="24"/>
                <w:szCs w:val="24"/>
              </w:rPr>
              <w:t>Prelegere</w:t>
            </w:r>
            <w:r w:rsidR="00BD3064" w:rsidRPr="00181D9F">
              <w:rPr>
                <w:sz w:val="24"/>
                <w:szCs w:val="24"/>
              </w:rPr>
              <w:t xml:space="preserve"> </w:t>
            </w:r>
            <w:r>
              <w:rPr>
                <w:sz w:val="24"/>
                <w:szCs w:val="24"/>
              </w:rPr>
              <w:t>interactivă</w:t>
            </w:r>
            <w:r w:rsidR="00BD3064" w:rsidRPr="00181D9F">
              <w:rPr>
                <w:sz w:val="24"/>
                <w:szCs w:val="24"/>
              </w:rPr>
              <w:t>+multimedia</w:t>
            </w:r>
          </w:p>
        </w:tc>
        <w:tc>
          <w:tcPr>
            <w:tcW w:w="2774" w:type="dxa"/>
            <w:shd w:val="clear" w:color="auto" w:fill="FFFFFF" w:themeFill="background1"/>
          </w:tcPr>
          <w:p w14:paraId="7728426D" w14:textId="158666A7"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BD3064" w:rsidRPr="00C72255" w14:paraId="16422758" w14:textId="77777777" w:rsidTr="00092BB3">
        <w:tc>
          <w:tcPr>
            <w:tcW w:w="4126" w:type="dxa"/>
            <w:shd w:val="clear" w:color="auto" w:fill="FFFFFF" w:themeFill="background1"/>
          </w:tcPr>
          <w:p w14:paraId="533A8F11" w14:textId="77DD05EE" w:rsidR="00BD3064" w:rsidRPr="009462B9" w:rsidRDefault="00BD3064" w:rsidP="00BA5D82">
            <w:pPr>
              <w:spacing w:line="360" w:lineRule="auto"/>
              <w:jc w:val="both"/>
              <w:rPr>
                <w:sz w:val="24"/>
                <w:szCs w:val="24"/>
                <w:lang w:val="es-ES"/>
              </w:rPr>
            </w:pPr>
            <w:r w:rsidRPr="009462B9">
              <w:rPr>
                <w:sz w:val="24"/>
                <w:szCs w:val="24"/>
                <w:lang w:val="es-ES"/>
              </w:rPr>
              <w:t xml:space="preserve">10. </w:t>
            </w:r>
            <w:r w:rsidR="00BA5D82">
              <w:rPr>
                <w:sz w:val="24"/>
                <w:szCs w:val="24"/>
                <w:lang w:val="es-ES"/>
              </w:rPr>
              <w:t>Activarea sponsorilor în campaniile de comunicare și PR sportiv</w:t>
            </w:r>
          </w:p>
        </w:tc>
        <w:tc>
          <w:tcPr>
            <w:tcW w:w="2847" w:type="dxa"/>
            <w:shd w:val="clear" w:color="auto" w:fill="FFFFFF" w:themeFill="background1"/>
          </w:tcPr>
          <w:p w14:paraId="088F58CB" w14:textId="430DF134" w:rsidR="00BD3064" w:rsidRPr="009462B9" w:rsidRDefault="009462B9" w:rsidP="009462B9">
            <w:pPr>
              <w:spacing w:line="360" w:lineRule="auto"/>
              <w:jc w:val="both"/>
              <w:rPr>
                <w:sz w:val="24"/>
                <w:szCs w:val="24"/>
                <w:lang w:val="es-ES"/>
              </w:rPr>
            </w:pPr>
            <w:r w:rsidRPr="009462B9">
              <w:rPr>
                <w:sz w:val="24"/>
                <w:szCs w:val="24"/>
                <w:lang w:val="es-ES"/>
              </w:rPr>
              <w:t>Prelegere</w:t>
            </w:r>
            <w:r w:rsidR="00BD3064" w:rsidRPr="009462B9">
              <w:rPr>
                <w:sz w:val="24"/>
                <w:szCs w:val="24"/>
                <w:lang w:val="es-ES"/>
              </w:rPr>
              <w:t xml:space="preserve"> </w:t>
            </w:r>
            <w:r>
              <w:rPr>
                <w:sz w:val="24"/>
                <w:szCs w:val="24"/>
                <w:lang w:val="es-ES"/>
              </w:rPr>
              <w:t xml:space="preserve">interactivă </w:t>
            </w:r>
            <w:r w:rsidR="00BD3064" w:rsidRPr="009462B9">
              <w:rPr>
                <w:sz w:val="24"/>
                <w:szCs w:val="24"/>
                <w:lang w:val="es-ES"/>
              </w:rPr>
              <w:t>+</w:t>
            </w:r>
            <w:r>
              <w:rPr>
                <w:sz w:val="24"/>
                <w:szCs w:val="24"/>
                <w:lang w:val="es-ES"/>
              </w:rPr>
              <w:t xml:space="preserve"> </w:t>
            </w:r>
            <w:r w:rsidR="00BD3064" w:rsidRPr="009462B9">
              <w:rPr>
                <w:sz w:val="24"/>
                <w:szCs w:val="24"/>
                <w:lang w:val="es-ES"/>
              </w:rPr>
              <w:t>multimedia+dezbateri / studii de caz</w:t>
            </w:r>
          </w:p>
        </w:tc>
        <w:tc>
          <w:tcPr>
            <w:tcW w:w="2774" w:type="dxa"/>
            <w:shd w:val="clear" w:color="auto" w:fill="FFFFFF" w:themeFill="background1"/>
          </w:tcPr>
          <w:p w14:paraId="7E4E2082" w14:textId="3078634E" w:rsidR="00BD3064"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9462B9" w:rsidRPr="00C72255" w14:paraId="3CF242CF" w14:textId="77777777" w:rsidTr="00092BB3">
        <w:tc>
          <w:tcPr>
            <w:tcW w:w="4126" w:type="dxa"/>
            <w:shd w:val="clear" w:color="auto" w:fill="FFFFFF" w:themeFill="background1"/>
          </w:tcPr>
          <w:p w14:paraId="2F25C7C1" w14:textId="475C3582" w:rsidR="009462B9" w:rsidRPr="00DE731B" w:rsidRDefault="009462B9" w:rsidP="00DE731B">
            <w:pPr>
              <w:spacing w:line="360" w:lineRule="auto"/>
              <w:jc w:val="both"/>
              <w:rPr>
                <w:sz w:val="24"/>
                <w:szCs w:val="24"/>
                <w:lang w:val="fr-FR"/>
              </w:rPr>
            </w:pPr>
            <w:r w:rsidRPr="00DE731B">
              <w:rPr>
                <w:sz w:val="24"/>
                <w:szCs w:val="24"/>
                <w:lang w:val="fr-FR"/>
              </w:rPr>
              <w:t xml:space="preserve">12. </w:t>
            </w:r>
            <w:r w:rsidR="00BA5D82" w:rsidRPr="00DE731B">
              <w:rPr>
                <w:sz w:val="24"/>
                <w:szCs w:val="24"/>
                <w:lang w:val="fr-FR"/>
              </w:rPr>
              <w:t>Cultura organizațiilor sportive</w:t>
            </w:r>
            <w:r w:rsidR="00DE731B" w:rsidRPr="00DE731B">
              <w:rPr>
                <w:sz w:val="24"/>
                <w:szCs w:val="24"/>
                <w:lang w:val="fr-FR"/>
              </w:rPr>
              <w:t xml:space="preserve">. </w:t>
            </w:r>
          </w:p>
        </w:tc>
        <w:tc>
          <w:tcPr>
            <w:tcW w:w="2847" w:type="dxa"/>
            <w:shd w:val="clear" w:color="auto" w:fill="FFFFFF" w:themeFill="background1"/>
          </w:tcPr>
          <w:p w14:paraId="576D087C" w14:textId="1E6D239B" w:rsidR="009462B9" w:rsidRPr="00DE731B" w:rsidRDefault="009462B9" w:rsidP="00181D9F">
            <w:pPr>
              <w:spacing w:line="360" w:lineRule="auto"/>
              <w:jc w:val="both"/>
              <w:rPr>
                <w:sz w:val="24"/>
                <w:szCs w:val="24"/>
                <w:lang w:val="fr-FR"/>
              </w:rPr>
            </w:pPr>
            <w:r w:rsidRPr="00DE731B">
              <w:rPr>
                <w:sz w:val="24"/>
                <w:szCs w:val="24"/>
                <w:lang w:val="fr-FR"/>
              </w:rPr>
              <w:t>Prelegere interactivă, discuții</w:t>
            </w:r>
          </w:p>
        </w:tc>
        <w:tc>
          <w:tcPr>
            <w:tcW w:w="2774" w:type="dxa"/>
            <w:shd w:val="clear" w:color="auto" w:fill="FFFFFF" w:themeFill="background1"/>
          </w:tcPr>
          <w:p w14:paraId="0CEB60EE" w14:textId="71DFC43E" w:rsidR="009462B9" w:rsidRPr="00B350AF" w:rsidRDefault="00B350AF" w:rsidP="00181D9F">
            <w:pPr>
              <w:spacing w:line="360" w:lineRule="auto"/>
              <w:jc w:val="both"/>
              <w:rPr>
                <w:sz w:val="24"/>
                <w:szCs w:val="24"/>
                <w:lang w:val="fr-FR"/>
              </w:rPr>
            </w:pPr>
            <w:r w:rsidRPr="00A207A3">
              <w:rPr>
                <w:rFonts w:cs="Calibri"/>
                <w:sz w:val="24"/>
                <w:szCs w:val="24"/>
                <w:lang w:val="fr-FR"/>
              </w:rPr>
              <w:t>Studenţii au obligaţia de a parcurge bibliografia indicată în syllabus</w:t>
            </w:r>
          </w:p>
        </w:tc>
      </w:tr>
      <w:tr w:rsidR="00DE731B" w:rsidRPr="00C72255" w14:paraId="19BBA6C9" w14:textId="77777777" w:rsidTr="00092BB3">
        <w:tc>
          <w:tcPr>
            <w:tcW w:w="4126" w:type="dxa"/>
            <w:shd w:val="clear" w:color="auto" w:fill="FFFFFF" w:themeFill="background1"/>
          </w:tcPr>
          <w:p w14:paraId="69F505FD" w14:textId="0C93C859" w:rsidR="00DE731B" w:rsidRPr="00DE731B" w:rsidRDefault="00DE731B" w:rsidP="00DE731B">
            <w:pPr>
              <w:spacing w:line="360" w:lineRule="auto"/>
              <w:jc w:val="both"/>
              <w:rPr>
                <w:sz w:val="24"/>
                <w:szCs w:val="24"/>
                <w:lang w:val="fr-FR"/>
              </w:rPr>
            </w:pPr>
            <w:r>
              <w:rPr>
                <w:sz w:val="24"/>
                <w:szCs w:val="24"/>
                <w:lang w:val="fr-FR"/>
              </w:rPr>
              <w:t xml:space="preserve">13. PR și performanță sportivă. </w:t>
            </w:r>
          </w:p>
        </w:tc>
        <w:tc>
          <w:tcPr>
            <w:tcW w:w="2847" w:type="dxa"/>
            <w:shd w:val="clear" w:color="auto" w:fill="FFFFFF" w:themeFill="background1"/>
          </w:tcPr>
          <w:p w14:paraId="77F3A1B5" w14:textId="1B38D1AC" w:rsidR="00DE731B" w:rsidRPr="00DE731B" w:rsidRDefault="00DE731B" w:rsidP="00181D9F">
            <w:pPr>
              <w:spacing w:line="360" w:lineRule="auto"/>
              <w:jc w:val="both"/>
              <w:rPr>
                <w:sz w:val="24"/>
                <w:szCs w:val="24"/>
                <w:lang w:val="fr-FR"/>
              </w:rPr>
            </w:pPr>
            <w:r w:rsidRPr="00DE731B">
              <w:rPr>
                <w:sz w:val="24"/>
                <w:szCs w:val="24"/>
                <w:lang w:val="fr-FR"/>
              </w:rPr>
              <w:t>Prelegere interactivă, discuții</w:t>
            </w:r>
          </w:p>
        </w:tc>
        <w:tc>
          <w:tcPr>
            <w:tcW w:w="2774" w:type="dxa"/>
            <w:shd w:val="clear" w:color="auto" w:fill="FFFFFF" w:themeFill="background1"/>
          </w:tcPr>
          <w:p w14:paraId="588FA50C" w14:textId="13665950" w:rsidR="00DE731B" w:rsidRPr="00A207A3" w:rsidRDefault="00DE731B" w:rsidP="00181D9F">
            <w:pPr>
              <w:spacing w:line="360" w:lineRule="auto"/>
              <w:jc w:val="both"/>
              <w:rPr>
                <w:rFonts w:cs="Calibri"/>
                <w:sz w:val="24"/>
                <w:szCs w:val="24"/>
                <w:lang w:val="fr-FR"/>
              </w:rPr>
            </w:pPr>
            <w:r w:rsidRPr="00A207A3">
              <w:rPr>
                <w:rFonts w:cs="Calibri"/>
                <w:sz w:val="24"/>
                <w:szCs w:val="24"/>
                <w:lang w:val="fr-FR"/>
              </w:rPr>
              <w:t>Studenţii au obligaţia de a parcurge bibliografia indicată în syllabus</w:t>
            </w:r>
          </w:p>
        </w:tc>
      </w:tr>
      <w:tr w:rsidR="00BA5D82" w:rsidRPr="00C72255" w14:paraId="13653474" w14:textId="77777777" w:rsidTr="00092BB3">
        <w:tc>
          <w:tcPr>
            <w:tcW w:w="4126" w:type="dxa"/>
            <w:shd w:val="clear" w:color="auto" w:fill="FFFFFF" w:themeFill="background1"/>
          </w:tcPr>
          <w:p w14:paraId="03979E95" w14:textId="160131C6" w:rsidR="00BA5D82" w:rsidRPr="00DE731B" w:rsidRDefault="00DE731B" w:rsidP="00BA5D82">
            <w:pPr>
              <w:spacing w:line="360" w:lineRule="auto"/>
              <w:jc w:val="both"/>
              <w:rPr>
                <w:sz w:val="24"/>
                <w:szCs w:val="24"/>
                <w:lang w:val="fr-FR"/>
              </w:rPr>
            </w:pPr>
            <w:r>
              <w:rPr>
                <w:sz w:val="24"/>
                <w:szCs w:val="24"/>
                <w:lang w:val="fr-FR"/>
              </w:rPr>
              <w:t>14</w:t>
            </w:r>
            <w:r w:rsidRPr="00DE731B">
              <w:rPr>
                <w:sz w:val="24"/>
                <w:szCs w:val="24"/>
                <w:lang w:val="fr-FR"/>
              </w:rPr>
              <w:t>. Curs recapitulativ</w:t>
            </w:r>
          </w:p>
        </w:tc>
        <w:tc>
          <w:tcPr>
            <w:tcW w:w="2847" w:type="dxa"/>
            <w:shd w:val="clear" w:color="auto" w:fill="FFFFFF" w:themeFill="background1"/>
          </w:tcPr>
          <w:p w14:paraId="6AAB71CC" w14:textId="06BE0571" w:rsidR="00BA5D82" w:rsidRPr="00DE731B" w:rsidRDefault="00DE731B" w:rsidP="00181D9F">
            <w:pPr>
              <w:spacing w:line="360" w:lineRule="auto"/>
              <w:jc w:val="both"/>
              <w:rPr>
                <w:sz w:val="24"/>
                <w:szCs w:val="24"/>
                <w:lang w:val="fr-FR"/>
              </w:rPr>
            </w:pPr>
            <w:r>
              <w:rPr>
                <w:sz w:val="24"/>
                <w:szCs w:val="24"/>
                <w:lang w:val="es-ES"/>
              </w:rPr>
              <w:t>Prelegere interactivă, discuții</w:t>
            </w:r>
          </w:p>
        </w:tc>
        <w:tc>
          <w:tcPr>
            <w:tcW w:w="2774" w:type="dxa"/>
            <w:shd w:val="clear" w:color="auto" w:fill="FFFFFF" w:themeFill="background1"/>
          </w:tcPr>
          <w:p w14:paraId="4E399DBD" w14:textId="1D54D0F0" w:rsidR="00BA5D82" w:rsidRPr="00A207A3" w:rsidRDefault="00DE731B" w:rsidP="00181D9F">
            <w:pPr>
              <w:spacing w:line="360" w:lineRule="auto"/>
              <w:jc w:val="both"/>
              <w:rPr>
                <w:rFonts w:cs="Calibri"/>
                <w:sz w:val="24"/>
                <w:szCs w:val="24"/>
                <w:lang w:val="fr-FR"/>
              </w:rPr>
            </w:pPr>
            <w:r w:rsidRPr="00A207A3">
              <w:rPr>
                <w:rFonts w:cs="Calibri"/>
                <w:sz w:val="24"/>
                <w:szCs w:val="24"/>
                <w:lang w:val="fr-FR"/>
              </w:rPr>
              <w:t>Studenţii au obligaţia de a parcurge bibliografia indicată în syllabus</w:t>
            </w:r>
          </w:p>
        </w:tc>
      </w:tr>
      <w:tr w:rsidR="00BD3064" w:rsidRPr="00181D9F" w14:paraId="1742025F" w14:textId="77777777" w:rsidTr="00092BB3">
        <w:tc>
          <w:tcPr>
            <w:tcW w:w="9747" w:type="dxa"/>
            <w:gridSpan w:val="3"/>
            <w:shd w:val="clear" w:color="auto" w:fill="FFFFFF" w:themeFill="background1"/>
          </w:tcPr>
          <w:p w14:paraId="3966E9F5" w14:textId="77777777" w:rsidR="00B87ED9" w:rsidRPr="00181D9F" w:rsidRDefault="00B87ED9" w:rsidP="00B87ED9">
            <w:pPr>
              <w:spacing w:line="360" w:lineRule="auto"/>
              <w:jc w:val="both"/>
              <w:rPr>
                <w:sz w:val="24"/>
                <w:szCs w:val="24"/>
              </w:rPr>
            </w:pPr>
            <w:r w:rsidRPr="00181D9F">
              <w:rPr>
                <w:sz w:val="24"/>
                <w:szCs w:val="24"/>
              </w:rPr>
              <w:t>Bibliografie:</w:t>
            </w:r>
          </w:p>
          <w:p w14:paraId="3C2A35B2" w14:textId="77777777" w:rsidR="00B87ED9" w:rsidRPr="008A4DEB" w:rsidRDefault="00B87ED9" w:rsidP="00B87ED9">
            <w:pPr>
              <w:tabs>
                <w:tab w:val="left" w:pos="720"/>
              </w:tabs>
              <w:spacing w:line="360" w:lineRule="auto"/>
              <w:ind w:right="20"/>
              <w:rPr>
                <w:rFonts w:eastAsia="Arial" w:cstheme="majorHAnsi"/>
                <w:sz w:val="24"/>
                <w:szCs w:val="24"/>
              </w:rPr>
            </w:pPr>
            <w:r w:rsidRPr="00216274">
              <w:rPr>
                <w:rFonts w:eastAsia="Arial" w:cstheme="majorHAnsi"/>
                <w:sz w:val="24"/>
                <w:szCs w:val="24"/>
              </w:rPr>
              <w:t>Allison. L., The global politics of sport. The role of global institutions in sport, Editura Routledge, Londra, 2005.</w:t>
            </w:r>
          </w:p>
          <w:p w14:paraId="3A5AB166" w14:textId="77777777" w:rsidR="00B87ED9" w:rsidRPr="008A4DEB" w:rsidRDefault="00B87ED9" w:rsidP="00B87ED9">
            <w:pPr>
              <w:tabs>
                <w:tab w:val="left" w:pos="720"/>
              </w:tabs>
              <w:spacing w:line="360" w:lineRule="auto"/>
              <w:ind w:right="20"/>
              <w:rPr>
                <w:rFonts w:eastAsia="Arial" w:cstheme="majorHAnsi"/>
                <w:sz w:val="24"/>
                <w:szCs w:val="24"/>
              </w:rPr>
            </w:pPr>
            <w:r w:rsidRPr="00216274">
              <w:rPr>
                <w:rFonts w:eastAsia="Arial" w:cstheme="majorHAnsi"/>
                <w:sz w:val="24"/>
                <w:szCs w:val="24"/>
              </w:rPr>
              <w:t>Barnett S., Games and sets. The changing face of sports in television, BFI Publishing, Londra, 1990.</w:t>
            </w:r>
          </w:p>
          <w:p w14:paraId="445477B0" w14:textId="77777777" w:rsidR="00B87ED9" w:rsidRPr="00DF399B" w:rsidRDefault="00B87ED9" w:rsidP="00B87ED9">
            <w:pPr>
              <w:spacing w:line="360" w:lineRule="auto"/>
              <w:jc w:val="both"/>
              <w:rPr>
                <w:sz w:val="24"/>
                <w:szCs w:val="24"/>
                <w:lang w:val="en-GB"/>
              </w:rPr>
            </w:pPr>
            <w:r w:rsidRPr="00DF399B">
              <w:rPr>
                <w:sz w:val="24"/>
                <w:szCs w:val="24"/>
                <w:lang w:val="ro-RO"/>
              </w:rPr>
              <w:t xml:space="preserve">Benoit, W.L. (1997) - </w:t>
            </w:r>
            <w:r w:rsidRPr="00DF399B">
              <w:rPr>
                <w:sz w:val="24"/>
                <w:szCs w:val="24"/>
                <w:lang w:val="en-GB"/>
              </w:rPr>
              <w:t>Image repair discourse and crisis communication</w:t>
            </w:r>
          </w:p>
          <w:p w14:paraId="77806869" w14:textId="77777777" w:rsidR="00B87ED9" w:rsidRPr="00DF399B" w:rsidRDefault="00B87ED9" w:rsidP="00B87ED9">
            <w:pPr>
              <w:spacing w:line="360" w:lineRule="auto"/>
              <w:jc w:val="both"/>
              <w:rPr>
                <w:sz w:val="24"/>
                <w:szCs w:val="24"/>
                <w:lang w:val="en-GB"/>
              </w:rPr>
            </w:pPr>
            <w:r w:rsidRPr="00DF399B">
              <w:rPr>
                <w:sz w:val="24"/>
                <w:szCs w:val="24"/>
                <w:lang w:val="ro-RO"/>
              </w:rPr>
              <w:t>Coombs, W.T. (2006) – The Protective Power of Crisis Respo</w:t>
            </w:r>
            <w:r>
              <w:rPr>
                <w:sz w:val="24"/>
                <w:szCs w:val="24"/>
                <w:lang w:val="ro-RO"/>
              </w:rPr>
              <w:t>nse Strategies: Managing Reputa</w:t>
            </w:r>
            <w:r w:rsidRPr="00DF399B">
              <w:rPr>
                <w:sz w:val="24"/>
                <w:szCs w:val="24"/>
                <w:lang w:val="ro-RO"/>
              </w:rPr>
              <w:t>tional Assets During a Crisis</w:t>
            </w:r>
          </w:p>
          <w:p w14:paraId="14327D4E" w14:textId="77777777" w:rsidR="00B87ED9" w:rsidRPr="00DF399B" w:rsidRDefault="00B87ED9" w:rsidP="00B87ED9">
            <w:pPr>
              <w:spacing w:line="360" w:lineRule="auto"/>
              <w:jc w:val="both"/>
              <w:rPr>
                <w:sz w:val="24"/>
                <w:szCs w:val="24"/>
                <w:lang w:val="en-GB"/>
              </w:rPr>
            </w:pPr>
            <w:r w:rsidRPr="00DF399B">
              <w:rPr>
                <w:sz w:val="24"/>
                <w:szCs w:val="24"/>
                <w:lang w:val="ro-RO"/>
              </w:rPr>
              <w:t>Coombs, W.T. (2007) – Crisis Management and Communication</w:t>
            </w:r>
          </w:p>
          <w:p w14:paraId="6FFDE83C" w14:textId="77777777" w:rsidR="00B87ED9" w:rsidRPr="00DF399B" w:rsidRDefault="00B87ED9" w:rsidP="00B87ED9">
            <w:pPr>
              <w:spacing w:line="360" w:lineRule="auto"/>
              <w:jc w:val="both"/>
              <w:rPr>
                <w:sz w:val="24"/>
                <w:szCs w:val="24"/>
                <w:lang w:val="en-GB"/>
              </w:rPr>
            </w:pPr>
            <w:r w:rsidRPr="00DF399B">
              <w:rPr>
                <w:sz w:val="24"/>
                <w:szCs w:val="24"/>
              </w:rPr>
              <w:t>Coombs</w:t>
            </w:r>
            <w:r w:rsidRPr="00DF399B">
              <w:rPr>
                <w:sz w:val="24"/>
                <w:szCs w:val="24"/>
                <w:lang w:val="ro-RO"/>
              </w:rPr>
              <w:t xml:space="preserve">, W.T. (2014) – Ongoing Crisis Communication: Planning, Managing and Responding </w:t>
            </w:r>
          </w:p>
          <w:p w14:paraId="7AC329E6" w14:textId="77777777" w:rsidR="00B87ED9" w:rsidRPr="008A4DEB" w:rsidRDefault="00B87ED9" w:rsidP="00B87ED9">
            <w:pPr>
              <w:tabs>
                <w:tab w:val="left" w:pos="720"/>
              </w:tabs>
              <w:spacing w:line="360" w:lineRule="auto"/>
              <w:rPr>
                <w:rFonts w:eastAsia="Arial" w:cstheme="majorHAnsi"/>
                <w:sz w:val="24"/>
                <w:szCs w:val="24"/>
              </w:rPr>
            </w:pPr>
            <w:r w:rsidRPr="00216274">
              <w:rPr>
                <w:rFonts w:eastAsia="Arial" w:cstheme="majorHAnsi"/>
                <w:sz w:val="24"/>
                <w:szCs w:val="24"/>
              </w:rPr>
              <w:lastRenderedPageBreak/>
              <w:t>Creedon P., Women, sport and media institutions: issues in sport journalism and marketing, Sage Publications, California, 1998.</w:t>
            </w:r>
          </w:p>
          <w:p w14:paraId="2C2B502C" w14:textId="77777777" w:rsidR="00B87ED9" w:rsidRDefault="00B87ED9" w:rsidP="00B87ED9">
            <w:pPr>
              <w:tabs>
                <w:tab w:val="left" w:pos="720"/>
              </w:tabs>
              <w:spacing w:line="360" w:lineRule="auto"/>
              <w:rPr>
                <w:rFonts w:eastAsia="Arial" w:cstheme="majorHAnsi"/>
                <w:sz w:val="24"/>
                <w:szCs w:val="24"/>
                <w:lang w:val="it-IT"/>
              </w:rPr>
            </w:pPr>
            <w:r w:rsidRPr="00216274">
              <w:rPr>
                <w:rFonts w:eastAsia="Arial" w:cstheme="majorHAnsi"/>
                <w:sz w:val="24"/>
                <w:szCs w:val="24"/>
                <w:lang w:val="it-IT"/>
              </w:rPr>
              <w:t>Dumitriu D. L., Sport și media, Editura Tritonic, București, 2014.</w:t>
            </w:r>
          </w:p>
          <w:p w14:paraId="14AF65F4" w14:textId="77777777" w:rsidR="00B87ED9" w:rsidRPr="004513BD" w:rsidRDefault="00B87ED9" w:rsidP="00B87ED9">
            <w:pPr>
              <w:tabs>
                <w:tab w:val="left" w:pos="720"/>
              </w:tabs>
              <w:spacing w:line="360" w:lineRule="auto"/>
              <w:rPr>
                <w:rFonts w:eastAsia="Arial" w:cstheme="majorHAnsi"/>
                <w:sz w:val="24"/>
                <w:szCs w:val="24"/>
                <w:lang w:val="it-IT"/>
              </w:rPr>
            </w:pPr>
            <w:r w:rsidRPr="004513BD">
              <w:rPr>
                <w:rFonts w:eastAsia="Arial" w:cstheme="majorHAnsi"/>
                <w:sz w:val="24"/>
                <w:szCs w:val="24"/>
              </w:rPr>
              <w:t>Dunning E., Sociological Studies of Sport, Violence and Civilisation, Routledge, London, 1999.</w:t>
            </w:r>
          </w:p>
          <w:p w14:paraId="27E6FD6F" w14:textId="77777777" w:rsidR="00B87ED9" w:rsidRPr="008A4DEB" w:rsidRDefault="00B87ED9" w:rsidP="00B87ED9">
            <w:pPr>
              <w:tabs>
                <w:tab w:val="left" w:pos="720"/>
              </w:tabs>
              <w:spacing w:line="360" w:lineRule="auto"/>
              <w:rPr>
                <w:rFonts w:eastAsia="Arial" w:cstheme="majorHAnsi"/>
                <w:sz w:val="24"/>
                <w:szCs w:val="24"/>
                <w:lang w:val="it-IT"/>
              </w:rPr>
            </w:pPr>
            <w:r w:rsidRPr="00216274">
              <w:rPr>
                <w:rFonts w:eastAsia="Arial" w:cstheme="majorHAnsi"/>
                <w:sz w:val="24"/>
                <w:szCs w:val="24"/>
                <w:lang w:val="it-IT"/>
              </w:rPr>
              <w:t>Gârdan D., Marketing în sport, Editura Universitara, București, 2017.</w:t>
            </w:r>
          </w:p>
          <w:p w14:paraId="63956337" w14:textId="77777777" w:rsidR="00B87ED9" w:rsidRPr="00216274" w:rsidRDefault="00B87ED9" w:rsidP="00B87ED9">
            <w:pPr>
              <w:tabs>
                <w:tab w:val="left" w:pos="720"/>
              </w:tabs>
              <w:spacing w:line="360" w:lineRule="auto"/>
              <w:rPr>
                <w:rFonts w:eastAsia="Arial" w:cstheme="majorHAnsi"/>
                <w:sz w:val="24"/>
                <w:szCs w:val="24"/>
                <w:lang w:val="it-IT"/>
              </w:rPr>
            </w:pPr>
            <w:r w:rsidRPr="00216274">
              <w:rPr>
                <w:rFonts w:eastAsia="Arial" w:cstheme="majorHAnsi"/>
                <w:sz w:val="24"/>
                <w:szCs w:val="24"/>
                <w:lang w:val="it-IT"/>
              </w:rPr>
              <w:t>Goffman E. Viața cotidiană ca spectacol, Comunicare.ro, București, 2007.</w:t>
            </w:r>
          </w:p>
          <w:p w14:paraId="750C114A" w14:textId="77777777" w:rsidR="00B87ED9" w:rsidRPr="00216274" w:rsidRDefault="00B87ED9" w:rsidP="00B87ED9">
            <w:pPr>
              <w:tabs>
                <w:tab w:val="left" w:pos="720"/>
              </w:tabs>
              <w:spacing w:line="360" w:lineRule="auto"/>
              <w:rPr>
                <w:rFonts w:eastAsia="Arial" w:cstheme="majorHAnsi"/>
                <w:sz w:val="24"/>
                <w:szCs w:val="24"/>
              </w:rPr>
            </w:pPr>
            <w:r w:rsidRPr="00216274">
              <w:rPr>
                <w:rFonts w:eastAsia="Arial" w:cstheme="majorHAnsi"/>
                <w:sz w:val="24"/>
                <w:szCs w:val="24"/>
              </w:rPr>
              <w:t>Jarvie G. Sport, culture and society, Routledge, London 2006.</w:t>
            </w:r>
          </w:p>
          <w:p w14:paraId="6B003BB1" w14:textId="77777777" w:rsidR="00B87ED9" w:rsidRPr="00216274" w:rsidRDefault="00B87ED9" w:rsidP="00B87ED9">
            <w:pPr>
              <w:tabs>
                <w:tab w:val="left" w:pos="720"/>
              </w:tabs>
              <w:spacing w:line="360" w:lineRule="auto"/>
              <w:rPr>
                <w:rFonts w:eastAsia="Arial" w:cstheme="majorHAnsi"/>
                <w:sz w:val="24"/>
                <w:szCs w:val="24"/>
                <w:lang w:val="it-IT"/>
              </w:rPr>
            </w:pPr>
            <w:r w:rsidRPr="00216274">
              <w:rPr>
                <w:rFonts w:eastAsia="Arial" w:cstheme="majorHAnsi"/>
                <w:sz w:val="24"/>
                <w:szCs w:val="24"/>
                <w:lang w:val="it-IT"/>
              </w:rPr>
              <w:t>Moscovici S. Pshilogia socială sau mașina de fabricat zei, Polirom, Iași, 1997.</w:t>
            </w:r>
          </w:p>
          <w:p w14:paraId="02FEE03A" w14:textId="77777777" w:rsidR="00B87ED9" w:rsidRPr="00216274" w:rsidRDefault="00B87ED9" w:rsidP="00B87ED9">
            <w:pPr>
              <w:tabs>
                <w:tab w:val="left" w:pos="720"/>
              </w:tabs>
              <w:spacing w:line="360" w:lineRule="auto"/>
              <w:rPr>
                <w:rFonts w:eastAsia="Arial" w:cstheme="majorHAnsi"/>
                <w:sz w:val="24"/>
                <w:szCs w:val="24"/>
              </w:rPr>
            </w:pPr>
            <w:r w:rsidRPr="00216274">
              <w:rPr>
                <w:rFonts w:eastAsia="Arial" w:cstheme="majorHAnsi"/>
                <w:sz w:val="24"/>
                <w:szCs w:val="24"/>
              </w:rPr>
              <w:t>Nicholson M., Sport and Media, Butterworth-Heinemann, Londra, 2007.</w:t>
            </w:r>
          </w:p>
          <w:p w14:paraId="06ECCC58" w14:textId="77777777" w:rsidR="00B87ED9" w:rsidRPr="00216274" w:rsidRDefault="00B87ED9" w:rsidP="00B87ED9">
            <w:pPr>
              <w:tabs>
                <w:tab w:val="left" w:pos="720"/>
              </w:tabs>
              <w:spacing w:line="360" w:lineRule="auto"/>
              <w:rPr>
                <w:rFonts w:eastAsia="Arial" w:cstheme="majorHAnsi"/>
                <w:sz w:val="24"/>
                <w:szCs w:val="24"/>
              </w:rPr>
            </w:pPr>
            <w:r w:rsidRPr="00216274">
              <w:rPr>
                <w:rFonts w:eastAsia="Arial" w:cstheme="majorHAnsi"/>
                <w:sz w:val="24"/>
                <w:szCs w:val="24"/>
              </w:rPr>
              <w:t>Phil A. Jurnalismul sportiv, Editura Polirom, București, 2006.</w:t>
            </w:r>
          </w:p>
          <w:p w14:paraId="4567F315" w14:textId="77777777" w:rsidR="00B87ED9" w:rsidRPr="00216274" w:rsidRDefault="00B87ED9" w:rsidP="00B87ED9">
            <w:pPr>
              <w:tabs>
                <w:tab w:val="left" w:pos="720"/>
              </w:tabs>
              <w:spacing w:line="360" w:lineRule="auto"/>
              <w:rPr>
                <w:rFonts w:eastAsia="Arial" w:cstheme="majorHAnsi"/>
                <w:sz w:val="24"/>
                <w:szCs w:val="24"/>
              </w:rPr>
            </w:pPr>
            <w:r w:rsidRPr="00216274">
              <w:rPr>
                <w:rFonts w:eastAsia="Arial" w:cstheme="majorHAnsi"/>
                <w:sz w:val="24"/>
                <w:szCs w:val="24"/>
              </w:rPr>
              <w:t>Rowe D., Sport, culture and the media, Open University Press, Londra, 2004.</w:t>
            </w:r>
          </w:p>
          <w:p w14:paraId="3FE5566B" w14:textId="77777777" w:rsidR="00B87ED9" w:rsidRPr="009F6782" w:rsidRDefault="00B87ED9" w:rsidP="00B87ED9">
            <w:pPr>
              <w:tabs>
                <w:tab w:val="left" w:pos="720"/>
              </w:tabs>
              <w:spacing w:line="360" w:lineRule="auto"/>
              <w:ind w:right="20"/>
              <w:rPr>
                <w:rFonts w:eastAsia="Arial" w:cstheme="majorHAnsi"/>
                <w:sz w:val="24"/>
                <w:szCs w:val="24"/>
                <w:lang w:val="es-ES"/>
              </w:rPr>
            </w:pPr>
            <w:r w:rsidRPr="009F6782">
              <w:rPr>
                <w:rFonts w:eastAsia="Arial" w:cstheme="majorHAnsi"/>
                <w:sz w:val="24"/>
                <w:szCs w:val="24"/>
                <w:lang w:val="es-ES"/>
              </w:rPr>
              <w:t>Rus C., Introducere în știința comunicării și a relațiilor publice, Editura Institutul European, Iași, 2002.</w:t>
            </w:r>
          </w:p>
          <w:p w14:paraId="5C3123B5" w14:textId="77777777" w:rsidR="00B87ED9" w:rsidRPr="00DF399B" w:rsidRDefault="00B87ED9" w:rsidP="00B87ED9">
            <w:pPr>
              <w:spacing w:line="360" w:lineRule="auto"/>
              <w:jc w:val="both"/>
              <w:rPr>
                <w:sz w:val="24"/>
                <w:szCs w:val="24"/>
                <w:lang w:val="en-GB"/>
              </w:rPr>
            </w:pPr>
            <w:r w:rsidRPr="00DF399B">
              <w:rPr>
                <w:sz w:val="24"/>
                <w:szCs w:val="24"/>
                <w:lang w:val="ro-RO"/>
              </w:rPr>
              <w:t>Stodt, G.C., Miller, L.K., Ayres T.D:, Comfort, P.G. (2000) – Crisis Management Planning: A Necessity for Sports Managers</w:t>
            </w:r>
          </w:p>
          <w:p w14:paraId="6433B29D" w14:textId="77777777" w:rsidR="00B87ED9" w:rsidRPr="00DF399B" w:rsidRDefault="00B87ED9" w:rsidP="00B87ED9">
            <w:pPr>
              <w:spacing w:line="360" w:lineRule="auto"/>
              <w:jc w:val="both"/>
              <w:rPr>
                <w:sz w:val="24"/>
                <w:szCs w:val="24"/>
                <w:lang w:val="en-GB"/>
              </w:rPr>
            </w:pPr>
            <w:r w:rsidRPr="00DF399B">
              <w:rPr>
                <w:sz w:val="24"/>
                <w:szCs w:val="24"/>
                <w:lang w:val="ro-RO"/>
              </w:rPr>
              <w:t>Stodt G.C., Dittmore, S.W., Branvold, S.E. (2006) – Sports Public Relations: Managing Organizational Communication</w:t>
            </w:r>
          </w:p>
          <w:p w14:paraId="2E582566" w14:textId="77777777" w:rsidR="00B87ED9" w:rsidRPr="00216274" w:rsidRDefault="00B87ED9" w:rsidP="00B87ED9">
            <w:pPr>
              <w:tabs>
                <w:tab w:val="left" w:pos="720"/>
              </w:tabs>
              <w:spacing w:line="360" w:lineRule="auto"/>
              <w:rPr>
                <w:rFonts w:eastAsia="Arial" w:cstheme="majorHAnsi"/>
                <w:sz w:val="24"/>
                <w:szCs w:val="24"/>
              </w:rPr>
            </w:pPr>
            <w:r w:rsidRPr="00216274">
              <w:rPr>
                <w:rFonts w:eastAsia="Arial" w:cstheme="majorHAnsi"/>
                <w:sz w:val="24"/>
                <w:szCs w:val="24"/>
              </w:rPr>
              <w:t>Traian U., Introducere în jurnalismul sportiv, Editura Paralela 45, Pitești, 2004.</w:t>
            </w:r>
          </w:p>
          <w:p w14:paraId="0C8B59C2" w14:textId="77777777" w:rsidR="00BD3064" w:rsidRDefault="00B87ED9" w:rsidP="00B87ED9">
            <w:pPr>
              <w:tabs>
                <w:tab w:val="left" w:pos="720"/>
              </w:tabs>
              <w:spacing w:line="360" w:lineRule="auto"/>
              <w:rPr>
                <w:rFonts w:eastAsia="Arial" w:cstheme="majorHAnsi"/>
                <w:sz w:val="24"/>
                <w:szCs w:val="24"/>
              </w:rPr>
            </w:pPr>
            <w:r w:rsidRPr="00216274">
              <w:rPr>
                <w:rFonts w:eastAsia="Arial" w:cstheme="majorHAnsi"/>
                <w:sz w:val="24"/>
                <w:szCs w:val="24"/>
              </w:rPr>
              <w:t>Wright C., People, society and mass communication, Macmillan, New York, 1964.</w:t>
            </w:r>
          </w:p>
          <w:p w14:paraId="72433480" w14:textId="337AE40B" w:rsidR="00B87ED9" w:rsidRPr="00B87ED9" w:rsidRDefault="00B87ED9" w:rsidP="00B87ED9">
            <w:pPr>
              <w:tabs>
                <w:tab w:val="left" w:pos="720"/>
              </w:tabs>
              <w:spacing w:line="360" w:lineRule="auto"/>
              <w:rPr>
                <w:rFonts w:eastAsia="Arial" w:cstheme="majorHAnsi"/>
                <w:sz w:val="24"/>
                <w:szCs w:val="24"/>
              </w:rPr>
            </w:pPr>
          </w:p>
        </w:tc>
      </w:tr>
      <w:tr w:rsidR="00BD3064" w:rsidRPr="00181D9F" w14:paraId="21A0E97D" w14:textId="77777777" w:rsidTr="00092BB3">
        <w:tc>
          <w:tcPr>
            <w:tcW w:w="4126" w:type="dxa"/>
            <w:shd w:val="clear" w:color="auto" w:fill="FFFFFF" w:themeFill="background1"/>
          </w:tcPr>
          <w:p w14:paraId="5A61B154" w14:textId="77777777" w:rsidR="00BD3064" w:rsidRPr="00181D9F" w:rsidRDefault="00BD3064" w:rsidP="00181D9F">
            <w:pPr>
              <w:spacing w:line="360" w:lineRule="auto"/>
              <w:jc w:val="both"/>
              <w:rPr>
                <w:sz w:val="24"/>
                <w:szCs w:val="24"/>
              </w:rPr>
            </w:pPr>
            <w:r w:rsidRPr="00181D9F">
              <w:rPr>
                <w:sz w:val="24"/>
                <w:szCs w:val="24"/>
              </w:rPr>
              <w:lastRenderedPageBreak/>
              <w:t>8.2 Seminar / laborator</w:t>
            </w:r>
          </w:p>
        </w:tc>
        <w:tc>
          <w:tcPr>
            <w:tcW w:w="2847" w:type="dxa"/>
            <w:shd w:val="clear" w:color="auto" w:fill="FFFFFF" w:themeFill="background1"/>
          </w:tcPr>
          <w:p w14:paraId="70DCD3E8" w14:textId="77777777" w:rsidR="00BD3064" w:rsidRPr="00181D9F" w:rsidRDefault="00BD3064" w:rsidP="00181D9F">
            <w:pPr>
              <w:spacing w:line="360" w:lineRule="auto"/>
              <w:jc w:val="both"/>
              <w:rPr>
                <w:sz w:val="24"/>
                <w:szCs w:val="24"/>
              </w:rPr>
            </w:pPr>
            <w:r w:rsidRPr="00181D9F">
              <w:rPr>
                <w:sz w:val="24"/>
                <w:szCs w:val="24"/>
              </w:rPr>
              <w:t>Metode de predare</w:t>
            </w:r>
          </w:p>
        </w:tc>
        <w:tc>
          <w:tcPr>
            <w:tcW w:w="2774" w:type="dxa"/>
            <w:shd w:val="clear" w:color="auto" w:fill="FFFFFF" w:themeFill="background1"/>
          </w:tcPr>
          <w:p w14:paraId="62BA56CD" w14:textId="77777777" w:rsidR="00BD3064" w:rsidRPr="00181D9F" w:rsidRDefault="00BD3064" w:rsidP="00181D9F">
            <w:pPr>
              <w:spacing w:line="360" w:lineRule="auto"/>
              <w:jc w:val="both"/>
              <w:rPr>
                <w:sz w:val="24"/>
                <w:szCs w:val="24"/>
              </w:rPr>
            </w:pPr>
            <w:r w:rsidRPr="00181D9F">
              <w:rPr>
                <w:sz w:val="24"/>
                <w:szCs w:val="24"/>
              </w:rPr>
              <w:t>Observaţii</w:t>
            </w:r>
          </w:p>
        </w:tc>
      </w:tr>
      <w:tr w:rsidR="00BD3064" w:rsidRPr="00C72255" w14:paraId="71463418" w14:textId="77777777" w:rsidTr="00092BB3">
        <w:tc>
          <w:tcPr>
            <w:tcW w:w="4126" w:type="dxa"/>
            <w:shd w:val="clear" w:color="auto" w:fill="FFFFFF" w:themeFill="background1"/>
          </w:tcPr>
          <w:p w14:paraId="253FEB7A" w14:textId="0B4981E2" w:rsidR="00BD3064" w:rsidRPr="00181D9F" w:rsidRDefault="006D2B0F" w:rsidP="00181D9F">
            <w:pPr>
              <w:spacing w:line="360" w:lineRule="auto"/>
              <w:jc w:val="both"/>
              <w:rPr>
                <w:sz w:val="24"/>
                <w:szCs w:val="24"/>
              </w:rPr>
            </w:pPr>
            <w:r>
              <w:rPr>
                <w:sz w:val="24"/>
                <w:szCs w:val="24"/>
                <w:lang w:val="en-GB"/>
              </w:rPr>
              <w:t xml:space="preserve">Tipuri </w:t>
            </w:r>
            <w:r w:rsidRPr="00BA5D82">
              <w:rPr>
                <w:sz w:val="24"/>
                <w:szCs w:val="24"/>
                <w:lang w:val="en-GB"/>
              </w:rPr>
              <w:t>de public specifice organizațiilor sportive</w:t>
            </w:r>
          </w:p>
        </w:tc>
        <w:tc>
          <w:tcPr>
            <w:tcW w:w="2847" w:type="dxa"/>
            <w:shd w:val="clear" w:color="auto" w:fill="FFFFFF" w:themeFill="background1"/>
          </w:tcPr>
          <w:p w14:paraId="20397DB7" w14:textId="3F2AC2AB" w:rsidR="00BD3064" w:rsidRPr="004029E0" w:rsidRDefault="00BD3064" w:rsidP="00181D9F">
            <w:pPr>
              <w:spacing w:line="360" w:lineRule="auto"/>
              <w:jc w:val="both"/>
              <w:rPr>
                <w:sz w:val="24"/>
                <w:szCs w:val="24"/>
                <w:lang w:val="fr-FR"/>
              </w:rPr>
            </w:pPr>
            <w:r w:rsidRPr="004029E0">
              <w:rPr>
                <w:sz w:val="24"/>
                <w:szCs w:val="24"/>
                <w:lang w:val="fr-FR"/>
              </w:rPr>
              <w:t>Studi de caz</w:t>
            </w:r>
            <w:r w:rsidR="004029E0" w:rsidRPr="004029E0">
              <w:rPr>
                <w:sz w:val="24"/>
                <w:szCs w:val="24"/>
                <w:lang w:val="fr-FR"/>
              </w:rPr>
              <w:t>, exerciții de grup</w:t>
            </w:r>
          </w:p>
        </w:tc>
        <w:tc>
          <w:tcPr>
            <w:tcW w:w="2774" w:type="dxa"/>
            <w:shd w:val="clear" w:color="auto" w:fill="FFFFFF" w:themeFill="background1"/>
          </w:tcPr>
          <w:p w14:paraId="58989984" w14:textId="0456139F" w:rsidR="00BD3064" w:rsidRPr="00B350AF" w:rsidRDefault="00B350AF" w:rsidP="00181D9F">
            <w:pPr>
              <w:spacing w:line="360" w:lineRule="auto"/>
              <w:jc w:val="both"/>
              <w:rPr>
                <w:sz w:val="24"/>
                <w:szCs w:val="24"/>
                <w:lang w:val="es-ES"/>
              </w:rPr>
            </w:pPr>
            <w:r w:rsidRPr="00A207A3">
              <w:rPr>
                <w:rFonts w:cs="Calibri"/>
                <w:sz w:val="24"/>
                <w:szCs w:val="24"/>
                <w:lang w:val="es-ES"/>
              </w:rPr>
              <w:t>Studenţii au obligaţia de a realiza sarcinile de seminar</w:t>
            </w:r>
          </w:p>
        </w:tc>
      </w:tr>
      <w:tr w:rsidR="00BD3064" w:rsidRPr="00C72255" w14:paraId="0F814214" w14:textId="77777777" w:rsidTr="00092BB3">
        <w:tc>
          <w:tcPr>
            <w:tcW w:w="4126" w:type="dxa"/>
            <w:shd w:val="clear" w:color="auto" w:fill="FFFFFF" w:themeFill="background1"/>
          </w:tcPr>
          <w:p w14:paraId="2D496013" w14:textId="0885B19C" w:rsidR="00BD3064" w:rsidRPr="00181D9F" w:rsidRDefault="006D2B0F" w:rsidP="006D2B0F">
            <w:pPr>
              <w:spacing w:line="360" w:lineRule="auto"/>
              <w:jc w:val="both"/>
              <w:rPr>
                <w:sz w:val="24"/>
                <w:szCs w:val="24"/>
              </w:rPr>
            </w:pPr>
            <w:r>
              <w:rPr>
                <w:sz w:val="24"/>
                <w:szCs w:val="24"/>
                <w:lang w:val="es-ES"/>
              </w:rPr>
              <w:t xml:space="preserve">Campaniile sociale – element cheie și provocare la creativitate în comunicarea sportivă </w:t>
            </w:r>
          </w:p>
        </w:tc>
        <w:tc>
          <w:tcPr>
            <w:tcW w:w="2847" w:type="dxa"/>
            <w:shd w:val="clear" w:color="auto" w:fill="FFFFFF" w:themeFill="background1"/>
          </w:tcPr>
          <w:p w14:paraId="72F78D58" w14:textId="763089FE" w:rsidR="00BD3064" w:rsidRPr="004029E0" w:rsidRDefault="004029E0" w:rsidP="004029E0">
            <w:pPr>
              <w:spacing w:line="360" w:lineRule="auto"/>
              <w:jc w:val="both"/>
              <w:rPr>
                <w:sz w:val="24"/>
                <w:szCs w:val="24"/>
                <w:lang w:val="es-ES"/>
              </w:rPr>
            </w:pPr>
            <w:r w:rsidRPr="004029E0">
              <w:rPr>
                <w:sz w:val="24"/>
                <w:szCs w:val="24"/>
                <w:lang w:val="es-ES"/>
              </w:rPr>
              <w:t xml:space="preserve">Analiza, studii de caz, </w:t>
            </w:r>
            <w:r>
              <w:rPr>
                <w:sz w:val="24"/>
                <w:szCs w:val="24"/>
                <w:lang w:val="es-ES"/>
              </w:rPr>
              <w:t>discuții, exerciții de grup</w:t>
            </w:r>
          </w:p>
        </w:tc>
        <w:tc>
          <w:tcPr>
            <w:tcW w:w="2774" w:type="dxa"/>
            <w:shd w:val="clear" w:color="auto" w:fill="FFFFFF" w:themeFill="background1"/>
          </w:tcPr>
          <w:p w14:paraId="1DF65E02" w14:textId="753B6791" w:rsidR="00BD3064" w:rsidRPr="00B350AF" w:rsidRDefault="00B350AF" w:rsidP="00181D9F">
            <w:pPr>
              <w:spacing w:line="360" w:lineRule="auto"/>
              <w:jc w:val="both"/>
              <w:rPr>
                <w:sz w:val="24"/>
                <w:szCs w:val="24"/>
                <w:lang w:val="es-ES"/>
              </w:rPr>
            </w:pPr>
            <w:r w:rsidRPr="00A207A3">
              <w:rPr>
                <w:rFonts w:cs="Calibri"/>
                <w:sz w:val="24"/>
                <w:szCs w:val="24"/>
                <w:lang w:val="es-ES"/>
              </w:rPr>
              <w:t>Studenţii au obligaţia de a realiza sarcinile de seminar</w:t>
            </w:r>
          </w:p>
        </w:tc>
      </w:tr>
      <w:tr w:rsidR="00BD3064" w:rsidRPr="00C72255" w14:paraId="215F404A" w14:textId="77777777" w:rsidTr="00092BB3">
        <w:tc>
          <w:tcPr>
            <w:tcW w:w="4126" w:type="dxa"/>
            <w:shd w:val="clear" w:color="auto" w:fill="FFFFFF" w:themeFill="background1"/>
          </w:tcPr>
          <w:p w14:paraId="6CD0BA73" w14:textId="37F7301C" w:rsidR="00BD3064" w:rsidRPr="00181D9F" w:rsidRDefault="006D2B0F" w:rsidP="00181D9F">
            <w:pPr>
              <w:spacing w:line="360" w:lineRule="auto"/>
              <w:jc w:val="both"/>
              <w:rPr>
                <w:sz w:val="24"/>
                <w:szCs w:val="24"/>
              </w:rPr>
            </w:pPr>
            <w:r>
              <w:rPr>
                <w:sz w:val="24"/>
                <w:szCs w:val="24"/>
              </w:rPr>
              <w:t>Promovarea valorilor și crearea comunității în PR sportive</w:t>
            </w:r>
          </w:p>
        </w:tc>
        <w:tc>
          <w:tcPr>
            <w:tcW w:w="2847" w:type="dxa"/>
            <w:shd w:val="clear" w:color="auto" w:fill="FFFFFF" w:themeFill="background1"/>
          </w:tcPr>
          <w:p w14:paraId="1E8DCF08" w14:textId="26D28B23" w:rsidR="00BD3064" w:rsidRPr="009462B9" w:rsidRDefault="004029E0" w:rsidP="004029E0">
            <w:pPr>
              <w:spacing w:line="360" w:lineRule="auto"/>
              <w:jc w:val="both"/>
              <w:rPr>
                <w:sz w:val="24"/>
                <w:szCs w:val="24"/>
                <w:lang w:val="es-ES"/>
              </w:rPr>
            </w:pPr>
            <w:r w:rsidRPr="004029E0">
              <w:rPr>
                <w:sz w:val="24"/>
                <w:szCs w:val="24"/>
                <w:lang w:val="es-ES"/>
              </w:rPr>
              <w:t>Analiza, studii de caz, dezbateri</w:t>
            </w:r>
            <w:r>
              <w:rPr>
                <w:sz w:val="24"/>
                <w:szCs w:val="24"/>
                <w:lang w:val="es-ES"/>
              </w:rPr>
              <w:t>, jocuri de rol, exerciții de grup</w:t>
            </w:r>
          </w:p>
        </w:tc>
        <w:tc>
          <w:tcPr>
            <w:tcW w:w="2774" w:type="dxa"/>
            <w:shd w:val="clear" w:color="auto" w:fill="FFFFFF" w:themeFill="background1"/>
          </w:tcPr>
          <w:p w14:paraId="414C261F" w14:textId="03011759" w:rsidR="00BD3064" w:rsidRPr="009462B9" w:rsidRDefault="00B350AF" w:rsidP="00181D9F">
            <w:pPr>
              <w:spacing w:line="360" w:lineRule="auto"/>
              <w:jc w:val="both"/>
              <w:rPr>
                <w:sz w:val="24"/>
                <w:szCs w:val="24"/>
                <w:lang w:val="es-ES"/>
              </w:rPr>
            </w:pPr>
            <w:r w:rsidRPr="00A207A3">
              <w:rPr>
                <w:rFonts w:cs="Calibri"/>
                <w:sz w:val="24"/>
                <w:szCs w:val="24"/>
                <w:lang w:val="es-ES"/>
              </w:rPr>
              <w:t>Studenţii au obligaţia de a realiza sarcinile de seminar</w:t>
            </w:r>
          </w:p>
        </w:tc>
      </w:tr>
      <w:tr w:rsidR="00BD3064" w:rsidRPr="00C72255" w14:paraId="69F7DAD3" w14:textId="77777777" w:rsidTr="00092BB3">
        <w:tc>
          <w:tcPr>
            <w:tcW w:w="4126" w:type="dxa"/>
            <w:shd w:val="clear" w:color="auto" w:fill="FFFFFF" w:themeFill="background1"/>
          </w:tcPr>
          <w:p w14:paraId="5E32263B" w14:textId="30AD0C78" w:rsidR="00BD3064" w:rsidRPr="00181D9F" w:rsidRDefault="004029E0" w:rsidP="004029E0">
            <w:pPr>
              <w:spacing w:line="360" w:lineRule="auto"/>
              <w:jc w:val="both"/>
              <w:rPr>
                <w:sz w:val="24"/>
                <w:szCs w:val="24"/>
                <w:lang w:val="es-ES"/>
              </w:rPr>
            </w:pPr>
            <w:r w:rsidRPr="00BA5D82">
              <w:rPr>
                <w:sz w:val="24"/>
                <w:szCs w:val="24"/>
                <w:lang w:val="es-ES"/>
              </w:rPr>
              <w:t xml:space="preserve">Social media în comunicarea </w:t>
            </w:r>
            <w:r>
              <w:rPr>
                <w:sz w:val="24"/>
                <w:szCs w:val="24"/>
                <w:lang w:val="es-ES"/>
              </w:rPr>
              <w:t>sportiva</w:t>
            </w:r>
            <w:r w:rsidRPr="00BA5D82">
              <w:rPr>
                <w:sz w:val="24"/>
                <w:szCs w:val="24"/>
                <w:lang w:val="es-ES"/>
              </w:rPr>
              <w:t xml:space="preserve">. </w:t>
            </w:r>
            <w:r>
              <w:rPr>
                <w:sz w:val="24"/>
                <w:szCs w:val="24"/>
                <w:lang w:val="es-ES"/>
              </w:rPr>
              <w:t xml:space="preserve">Construirea mesajelor. </w:t>
            </w:r>
          </w:p>
        </w:tc>
        <w:tc>
          <w:tcPr>
            <w:tcW w:w="2847" w:type="dxa"/>
            <w:shd w:val="clear" w:color="auto" w:fill="FFFFFF" w:themeFill="background1"/>
          </w:tcPr>
          <w:p w14:paraId="44F18CFC" w14:textId="02418687" w:rsidR="00BD3064" w:rsidRPr="00181D9F" w:rsidRDefault="00BD3064" w:rsidP="00181D9F">
            <w:pPr>
              <w:spacing w:line="360" w:lineRule="auto"/>
              <w:jc w:val="both"/>
              <w:rPr>
                <w:sz w:val="24"/>
                <w:szCs w:val="24"/>
              </w:rPr>
            </w:pPr>
            <w:r w:rsidRPr="00181D9F">
              <w:rPr>
                <w:sz w:val="24"/>
                <w:szCs w:val="24"/>
              </w:rPr>
              <w:t>Studii de caz, joc de rol</w:t>
            </w:r>
            <w:r w:rsidR="004029E0">
              <w:rPr>
                <w:sz w:val="24"/>
                <w:szCs w:val="24"/>
                <w:lang w:val="es-ES"/>
              </w:rPr>
              <w:t>, exerciții de grup</w:t>
            </w:r>
          </w:p>
        </w:tc>
        <w:tc>
          <w:tcPr>
            <w:tcW w:w="2774" w:type="dxa"/>
            <w:shd w:val="clear" w:color="auto" w:fill="FFFFFF" w:themeFill="background1"/>
          </w:tcPr>
          <w:p w14:paraId="01BA7A70" w14:textId="5BE95393" w:rsidR="00BD3064" w:rsidRPr="00B350AF" w:rsidRDefault="00B350AF" w:rsidP="00181D9F">
            <w:pPr>
              <w:spacing w:line="360" w:lineRule="auto"/>
              <w:jc w:val="both"/>
              <w:rPr>
                <w:sz w:val="24"/>
                <w:szCs w:val="24"/>
                <w:lang w:val="es-ES"/>
              </w:rPr>
            </w:pPr>
            <w:r w:rsidRPr="00A207A3">
              <w:rPr>
                <w:rFonts w:cs="Calibri"/>
                <w:sz w:val="24"/>
                <w:szCs w:val="24"/>
                <w:lang w:val="es-ES"/>
              </w:rPr>
              <w:t>Studenţii au obligaţia de a realiza sarcinile de seminar</w:t>
            </w:r>
          </w:p>
        </w:tc>
      </w:tr>
      <w:tr w:rsidR="00BD3064" w:rsidRPr="00C72255" w14:paraId="4075AEC8" w14:textId="77777777" w:rsidTr="00092BB3">
        <w:tc>
          <w:tcPr>
            <w:tcW w:w="4126" w:type="dxa"/>
            <w:shd w:val="clear" w:color="auto" w:fill="FFFFFF" w:themeFill="background1"/>
          </w:tcPr>
          <w:p w14:paraId="6492BD13" w14:textId="3CC79C80" w:rsidR="00BD3064" w:rsidRPr="004029E0" w:rsidRDefault="004029E0" w:rsidP="004029E0">
            <w:pPr>
              <w:spacing w:line="360" w:lineRule="auto"/>
              <w:jc w:val="both"/>
              <w:rPr>
                <w:sz w:val="24"/>
                <w:szCs w:val="24"/>
                <w:lang w:val="es-ES"/>
              </w:rPr>
            </w:pPr>
            <w:r w:rsidRPr="00BA5D82">
              <w:rPr>
                <w:sz w:val="24"/>
                <w:szCs w:val="24"/>
                <w:lang w:val="es-ES"/>
              </w:rPr>
              <w:lastRenderedPageBreak/>
              <w:t xml:space="preserve">Social media în comunicarea </w:t>
            </w:r>
            <w:r>
              <w:rPr>
                <w:sz w:val="24"/>
                <w:szCs w:val="24"/>
                <w:lang w:val="es-ES"/>
              </w:rPr>
              <w:t>sportiva</w:t>
            </w:r>
            <w:r w:rsidRPr="00BA5D82">
              <w:rPr>
                <w:sz w:val="24"/>
                <w:szCs w:val="24"/>
                <w:lang w:val="es-ES"/>
              </w:rPr>
              <w:t xml:space="preserve">. </w:t>
            </w:r>
            <w:r>
              <w:rPr>
                <w:sz w:val="24"/>
                <w:szCs w:val="24"/>
                <w:lang w:val="es-ES"/>
              </w:rPr>
              <w:t>Conținut și public.</w:t>
            </w:r>
          </w:p>
        </w:tc>
        <w:tc>
          <w:tcPr>
            <w:tcW w:w="2847" w:type="dxa"/>
            <w:shd w:val="clear" w:color="auto" w:fill="FFFFFF" w:themeFill="background1"/>
          </w:tcPr>
          <w:p w14:paraId="6C6C6C60" w14:textId="5C2493A8" w:rsidR="00BD3064" w:rsidRPr="004029E0" w:rsidRDefault="004029E0" w:rsidP="00181D9F">
            <w:pPr>
              <w:spacing w:line="360" w:lineRule="auto"/>
              <w:jc w:val="both"/>
              <w:rPr>
                <w:sz w:val="24"/>
                <w:szCs w:val="24"/>
                <w:lang w:val="es-ES"/>
              </w:rPr>
            </w:pPr>
            <w:r w:rsidRPr="004029E0">
              <w:rPr>
                <w:sz w:val="24"/>
                <w:szCs w:val="24"/>
                <w:lang w:val="es-ES"/>
              </w:rPr>
              <w:t>Analiza, studii de caz, dezbateri</w:t>
            </w:r>
            <w:r>
              <w:rPr>
                <w:sz w:val="24"/>
                <w:szCs w:val="24"/>
                <w:lang w:val="es-ES"/>
              </w:rPr>
              <w:t>, exerciții de grup</w:t>
            </w:r>
          </w:p>
        </w:tc>
        <w:tc>
          <w:tcPr>
            <w:tcW w:w="2774" w:type="dxa"/>
            <w:shd w:val="clear" w:color="auto" w:fill="FFFFFF" w:themeFill="background1"/>
          </w:tcPr>
          <w:p w14:paraId="16867CFD" w14:textId="2138089F" w:rsidR="00BD3064" w:rsidRPr="00B350AF" w:rsidRDefault="00B350AF" w:rsidP="00181D9F">
            <w:pPr>
              <w:spacing w:line="360" w:lineRule="auto"/>
              <w:jc w:val="both"/>
              <w:rPr>
                <w:sz w:val="24"/>
                <w:szCs w:val="24"/>
                <w:lang w:val="es-ES"/>
              </w:rPr>
            </w:pPr>
            <w:r w:rsidRPr="00A207A3">
              <w:rPr>
                <w:rFonts w:cs="Calibri"/>
                <w:sz w:val="24"/>
                <w:szCs w:val="24"/>
                <w:lang w:val="es-ES"/>
              </w:rPr>
              <w:t>Studenţii au obligaţia de a realiza sarcinile de seminar</w:t>
            </w:r>
          </w:p>
        </w:tc>
      </w:tr>
      <w:tr w:rsidR="00BD3064" w:rsidRPr="00C72255" w14:paraId="1AA9DFF7" w14:textId="77777777" w:rsidTr="00092BB3">
        <w:tc>
          <w:tcPr>
            <w:tcW w:w="4126" w:type="dxa"/>
            <w:shd w:val="clear" w:color="auto" w:fill="FFFFFF" w:themeFill="background1"/>
          </w:tcPr>
          <w:p w14:paraId="7DBF0352" w14:textId="351A06B4" w:rsidR="00BD3064" w:rsidRPr="009462B9" w:rsidRDefault="004029E0" w:rsidP="00181D9F">
            <w:pPr>
              <w:spacing w:line="360" w:lineRule="auto"/>
              <w:jc w:val="both"/>
              <w:rPr>
                <w:sz w:val="24"/>
                <w:szCs w:val="24"/>
                <w:lang w:val="es-ES"/>
              </w:rPr>
            </w:pPr>
            <w:r>
              <w:rPr>
                <w:sz w:val="24"/>
                <w:szCs w:val="24"/>
                <w:lang w:val="es-ES"/>
              </w:rPr>
              <w:t>Brand personal și Brand organizațional în comunicarea sportivă</w:t>
            </w:r>
          </w:p>
        </w:tc>
        <w:tc>
          <w:tcPr>
            <w:tcW w:w="2847" w:type="dxa"/>
            <w:shd w:val="clear" w:color="auto" w:fill="FFFFFF" w:themeFill="background1"/>
          </w:tcPr>
          <w:p w14:paraId="23EF6ABC" w14:textId="04917AE7" w:rsidR="00BD3064" w:rsidRPr="004029E0" w:rsidRDefault="00BD3064" w:rsidP="00181D9F">
            <w:pPr>
              <w:spacing w:line="360" w:lineRule="auto"/>
              <w:jc w:val="both"/>
              <w:rPr>
                <w:sz w:val="24"/>
                <w:szCs w:val="24"/>
                <w:lang w:val="es-ES"/>
              </w:rPr>
            </w:pPr>
            <w:r w:rsidRPr="004029E0">
              <w:rPr>
                <w:sz w:val="24"/>
                <w:szCs w:val="24"/>
                <w:lang w:val="es-ES"/>
              </w:rPr>
              <w:t xml:space="preserve">Analiza, studii de caz, </w:t>
            </w:r>
            <w:r w:rsidR="004029E0" w:rsidRPr="004029E0">
              <w:rPr>
                <w:sz w:val="24"/>
                <w:szCs w:val="24"/>
                <w:lang w:val="es-ES"/>
              </w:rPr>
              <w:t>dezbateri</w:t>
            </w:r>
            <w:r w:rsidR="004029E0">
              <w:rPr>
                <w:sz w:val="24"/>
                <w:szCs w:val="24"/>
                <w:lang w:val="es-ES"/>
              </w:rPr>
              <w:t>, jocuri de rol, exerciții de grup</w:t>
            </w:r>
          </w:p>
        </w:tc>
        <w:tc>
          <w:tcPr>
            <w:tcW w:w="2774" w:type="dxa"/>
            <w:shd w:val="clear" w:color="auto" w:fill="FFFFFF" w:themeFill="background1"/>
          </w:tcPr>
          <w:p w14:paraId="32DE7135" w14:textId="7DAF7A8C" w:rsidR="00BD3064" w:rsidRPr="00B350AF" w:rsidRDefault="00B350AF" w:rsidP="00181D9F">
            <w:pPr>
              <w:spacing w:line="360" w:lineRule="auto"/>
              <w:jc w:val="both"/>
              <w:rPr>
                <w:sz w:val="24"/>
                <w:szCs w:val="24"/>
                <w:lang w:val="es-ES"/>
              </w:rPr>
            </w:pPr>
            <w:r w:rsidRPr="00A207A3">
              <w:rPr>
                <w:rFonts w:cs="Calibri"/>
                <w:sz w:val="24"/>
                <w:szCs w:val="24"/>
                <w:lang w:val="es-ES"/>
              </w:rPr>
              <w:t>Studenţii au obligaţia de a realiza sarcinile de seminar</w:t>
            </w:r>
          </w:p>
        </w:tc>
      </w:tr>
      <w:tr w:rsidR="004029E0" w:rsidRPr="00C72255" w14:paraId="482ED30B" w14:textId="77777777" w:rsidTr="00092BB3">
        <w:tc>
          <w:tcPr>
            <w:tcW w:w="4126" w:type="dxa"/>
            <w:shd w:val="clear" w:color="auto" w:fill="FFFFFF" w:themeFill="background1"/>
          </w:tcPr>
          <w:p w14:paraId="6E1BAAB5" w14:textId="502BB612" w:rsidR="004029E0" w:rsidRDefault="004029E0" w:rsidP="00181D9F">
            <w:pPr>
              <w:spacing w:line="360" w:lineRule="auto"/>
              <w:jc w:val="both"/>
              <w:rPr>
                <w:sz w:val="24"/>
                <w:szCs w:val="24"/>
                <w:lang w:val="es-ES"/>
              </w:rPr>
            </w:pPr>
            <w:r w:rsidRPr="00BA5D82">
              <w:rPr>
                <w:sz w:val="24"/>
                <w:szCs w:val="24"/>
                <w:lang w:val="es-ES"/>
              </w:rPr>
              <w:t>Strategia de comunicare a unei organizații sportive</w:t>
            </w:r>
          </w:p>
        </w:tc>
        <w:tc>
          <w:tcPr>
            <w:tcW w:w="2847" w:type="dxa"/>
            <w:shd w:val="clear" w:color="auto" w:fill="FFFFFF" w:themeFill="background1"/>
          </w:tcPr>
          <w:p w14:paraId="3670DF42" w14:textId="069B0813" w:rsidR="004029E0" w:rsidRPr="004029E0" w:rsidRDefault="004029E0" w:rsidP="00181D9F">
            <w:pPr>
              <w:spacing w:line="360" w:lineRule="auto"/>
              <w:jc w:val="both"/>
              <w:rPr>
                <w:sz w:val="24"/>
                <w:szCs w:val="24"/>
                <w:lang w:val="es-ES"/>
              </w:rPr>
            </w:pPr>
            <w:r w:rsidRPr="004029E0">
              <w:rPr>
                <w:sz w:val="24"/>
                <w:szCs w:val="24"/>
                <w:lang w:val="es-ES"/>
              </w:rPr>
              <w:t>Analiza, studii de caz, dezbateri</w:t>
            </w:r>
            <w:r>
              <w:rPr>
                <w:sz w:val="24"/>
                <w:szCs w:val="24"/>
                <w:lang w:val="es-ES"/>
              </w:rPr>
              <w:t>, exerciții de grup</w:t>
            </w:r>
          </w:p>
        </w:tc>
        <w:tc>
          <w:tcPr>
            <w:tcW w:w="2774" w:type="dxa"/>
            <w:shd w:val="clear" w:color="auto" w:fill="FFFFFF" w:themeFill="background1"/>
          </w:tcPr>
          <w:p w14:paraId="2331CA69" w14:textId="77777777" w:rsidR="004029E0" w:rsidRPr="00A207A3" w:rsidRDefault="004029E0" w:rsidP="00181D9F">
            <w:pPr>
              <w:spacing w:line="360" w:lineRule="auto"/>
              <w:jc w:val="both"/>
              <w:rPr>
                <w:rFonts w:cs="Calibri"/>
                <w:sz w:val="24"/>
                <w:szCs w:val="24"/>
                <w:lang w:val="es-ES"/>
              </w:rPr>
            </w:pPr>
          </w:p>
        </w:tc>
      </w:tr>
      <w:tr w:rsidR="004029E0" w:rsidRPr="00C72255" w14:paraId="70148A98" w14:textId="77777777" w:rsidTr="00092BB3">
        <w:tc>
          <w:tcPr>
            <w:tcW w:w="4126" w:type="dxa"/>
            <w:shd w:val="clear" w:color="auto" w:fill="FFFFFF" w:themeFill="background1"/>
          </w:tcPr>
          <w:p w14:paraId="18EDB384" w14:textId="6E67ADA8" w:rsidR="004029E0" w:rsidRDefault="004029E0" w:rsidP="00181D9F">
            <w:pPr>
              <w:spacing w:line="360" w:lineRule="auto"/>
              <w:jc w:val="both"/>
              <w:rPr>
                <w:sz w:val="24"/>
                <w:szCs w:val="24"/>
                <w:lang w:val="es-ES"/>
              </w:rPr>
            </w:pPr>
            <w:r w:rsidRPr="00BA5D82">
              <w:rPr>
                <w:sz w:val="24"/>
                <w:szCs w:val="24"/>
                <w:lang w:val="es-ES"/>
              </w:rPr>
              <w:t xml:space="preserve">Criza în comunicarea </w:t>
            </w:r>
            <w:r>
              <w:rPr>
                <w:sz w:val="24"/>
                <w:szCs w:val="24"/>
                <w:lang w:val="es-ES"/>
              </w:rPr>
              <w:t>sportiva</w:t>
            </w:r>
            <w:r w:rsidRPr="00BA5D82">
              <w:rPr>
                <w:sz w:val="24"/>
                <w:szCs w:val="24"/>
                <w:lang w:val="es-ES"/>
              </w:rPr>
              <w:t>. Riscuri, tehnici, principia, actori și strategii</w:t>
            </w:r>
          </w:p>
        </w:tc>
        <w:tc>
          <w:tcPr>
            <w:tcW w:w="2847" w:type="dxa"/>
            <w:shd w:val="clear" w:color="auto" w:fill="FFFFFF" w:themeFill="background1"/>
          </w:tcPr>
          <w:p w14:paraId="720C960F" w14:textId="5BF2A46E" w:rsidR="004029E0" w:rsidRPr="004029E0" w:rsidRDefault="004029E0" w:rsidP="00181D9F">
            <w:pPr>
              <w:spacing w:line="360" w:lineRule="auto"/>
              <w:jc w:val="both"/>
              <w:rPr>
                <w:sz w:val="24"/>
                <w:szCs w:val="24"/>
                <w:lang w:val="es-ES"/>
              </w:rPr>
            </w:pPr>
            <w:r w:rsidRPr="004029E0">
              <w:rPr>
                <w:sz w:val="24"/>
                <w:szCs w:val="24"/>
                <w:lang w:val="es-ES"/>
              </w:rPr>
              <w:t>Analiza, studii de caz, dezbateri</w:t>
            </w:r>
            <w:r>
              <w:rPr>
                <w:sz w:val="24"/>
                <w:szCs w:val="24"/>
                <w:lang w:val="es-ES"/>
              </w:rPr>
              <w:t>, exerciții de grup</w:t>
            </w:r>
          </w:p>
        </w:tc>
        <w:tc>
          <w:tcPr>
            <w:tcW w:w="2774" w:type="dxa"/>
            <w:shd w:val="clear" w:color="auto" w:fill="FFFFFF" w:themeFill="background1"/>
          </w:tcPr>
          <w:p w14:paraId="67E5A5BF" w14:textId="77777777" w:rsidR="004029E0" w:rsidRPr="00A207A3" w:rsidRDefault="004029E0" w:rsidP="00181D9F">
            <w:pPr>
              <w:spacing w:line="360" w:lineRule="auto"/>
              <w:jc w:val="both"/>
              <w:rPr>
                <w:rFonts w:cs="Calibri"/>
                <w:sz w:val="24"/>
                <w:szCs w:val="24"/>
                <w:lang w:val="es-ES"/>
              </w:rPr>
            </w:pPr>
          </w:p>
        </w:tc>
      </w:tr>
      <w:tr w:rsidR="004029E0" w:rsidRPr="00C72255" w14:paraId="112145FE" w14:textId="77777777" w:rsidTr="00092BB3">
        <w:tc>
          <w:tcPr>
            <w:tcW w:w="4126" w:type="dxa"/>
            <w:shd w:val="clear" w:color="auto" w:fill="FFFFFF" w:themeFill="background1"/>
          </w:tcPr>
          <w:p w14:paraId="4E346684" w14:textId="28FF05EE" w:rsidR="004029E0" w:rsidRDefault="004029E0" w:rsidP="00181D9F">
            <w:pPr>
              <w:spacing w:line="360" w:lineRule="auto"/>
              <w:jc w:val="both"/>
              <w:rPr>
                <w:sz w:val="24"/>
                <w:szCs w:val="24"/>
                <w:lang w:val="es-ES"/>
              </w:rPr>
            </w:pPr>
            <w:r>
              <w:rPr>
                <w:sz w:val="24"/>
                <w:szCs w:val="24"/>
                <w:lang w:val="es-ES"/>
              </w:rPr>
              <w:t>Sponsori. Atragere și campanii de activare</w:t>
            </w:r>
          </w:p>
        </w:tc>
        <w:tc>
          <w:tcPr>
            <w:tcW w:w="2847" w:type="dxa"/>
            <w:shd w:val="clear" w:color="auto" w:fill="FFFFFF" w:themeFill="background1"/>
          </w:tcPr>
          <w:p w14:paraId="4B4DC06D" w14:textId="76920C66" w:rsidR="004029E0" w:rsidRPr="004029E0" w:rsidRDefault="004029E0" w:rsidP="00181D9F">
            <w:pPr>
              <w:spacing w:line="360" w:lineRule="auto"/>
              <w:jc w:val="both"/>
              <w:rPr>
                <w:sz w:val="24"/>
                <w:szCs w:val="24"/>
                <w:lang w:val="es-ES"/>
              </w:rPr>
            </w:pPr>
            <w:r w:rsidRPr="004029E0">
              <w:rPr>
                <w:sz w:val="24"/>
                <w:szCs w:val="24"/>
                <w:lang w:val="es-ES"/>
              </w:rPr>
              <w:t>Analiza, studii de caz, dezbateri</w:t>
            </w:r>
            <w:r>
              <w:rPr>
                <w:sz w:val="24"/>
                <w:szCs w:val="24"/>
                <w:lang w:val="es-ES"/>
              </w:rPr>
              <w:t>, exerciții de grup</w:t>
            </w:r>
          </w:p>
        </w:tc>
        <w:tc>
          <w:tcPr>
            <w:tcW w:w="2774" w:type="dxa"/>
            <w:shd w:val="clear" w:color="auto" w:fill="FFFFFF" w:themeFill="background1"/>
          </w:tcPr>
          <w:p w14:paraId="00DBF3B6" w14:textId="77777777" w:rsidR="004029E0" w:rsidRPr="00A207A3" w:rsidRDefault="004029E0" w:rsidP="00181D9F">
            <w:pPr>
              <w:spacing w:line="360" w:lineRule="auto"/>
              <w:jc w:val="both"/>
              <w:rPr>
                <w:rFonts w:cs="Calibri"/>
                <w:sz w:val="24"/>
                <w:szCs w:val="24"/>
                <w:lang w:val="es-ES"/>
              </w:rPr>
            </w:pPr>
          </w:p>
        </w:tc>
      </w:tr>
      <w:tr w:rsidR="004029E0" w:rsidRPr="00C72255" w14:paraId="698B8368" w14:textId="77777777" w:rsidTr="00092BB3">
        <w:tc>
          <w:tcPr>
            <w:tcW w:w="4126" w:type="dxa"/>
            <w:shd w:val="clear" w:color="auto" w:fill="FFFFFF" w:themeFill="background1"/>
          </w:tcPr>
          <w:p w14:paraId="15AAC8BF" w14:textId="696ABC81" w:rsidR="004029E0" w:rsidRDefault="004029E0" w:rsidP="00181D9F">
            <w:pPr>
              <w:spacing w:line="360" w:lineRule="auto"/>
              <w:jc w:val="both"/>
              <w:rPr>
                <w:sz w:val="24"/>
                <w:szCs w:val="24"/>
                <w:lang w:val="es-ES"/>
              </w:rPr>
            </w:pPr>
            <w:r>
              <w:rPr>
                <w:sz w:val="24"/>
                <w:szCs w:val="24"/>
                <w:lang w:val="fr-FR"/>
              </w:rPr>
              <w:t>PR și performanță sportivă</w:t>
            </w:r>
          </w:p>
        </w:tc>
        <w:tc>
          <w:tcPr>
            <w:tcW w:w="2847" w:type="dxa"/>
            <w:shd w:val="clear" w:color="auto" w:fill="FFFFFF" w:themeFill="background1"/>
          </w:tcPr>
          <w:p w14:paraId="53E417A2" w14:textId="29BDEF4C" w:rsidR="004029E0" w:rsidRPr="004029E0" w:rsidRDefault="004029E0" w:rsidP="004029E0">
            <w:pPr>
              <w:spacing w:line="360" w:lineRule="auto"/>
              <w:jc w:val="both"/>
              <w:rPr>
                <w:sz w:val="24"/>
                <w:szCs w:val="24"/>
                <w:lang w:val="es-ES"/>
              </w:rPr>
            </w:pPr>
            <w:r w:rsidRPr="004029E0">
              <w:rPr>
                <w:sz w:val="24"/>
                <w:szCs w:val="24"/>
                <w:lang w:val="es-ES"/>
              </w:rPr>
              <w:t>Analiza, studii de caz, dezbateri</w:t>
            </w:r>
          </w:p>
        </w:tc>
        <w:tc>
          <w:tcPr>
            <w:tcW w:w="2774" w:type="dxa"/>
            <w:shd w:val="clear" w:color="auto" w:fill="FFFFFF" w:themeFill="background1"/>
          </w:tcPr>
          <w:p w14:paraId="706B904B" w14:textId="77777777" w:rsidR="004029E0" w:rsidRPr="00A207A3" w:rsidRDefault="004029E0" w:rsidP="00181D9F">
            <w:pPr>
              <w:spacing w:line="360" w:lineRule="auto"/>
              <w:jc w:val="both"/>
              <w:rPr>
                <w:rFonts w:cs="Calibri"/>
                <w:sz w:val="24"/>
                <w:szCs w:val="24"/>
                <w:lang w:val="es-ES"/>
              </w:rPr>
            </w:pPr>
          </w:p>
        </w:tc>
      </w:tr>
      <w:tr w:rsidR="004029E0" w:rsidRPr="00C72255" w14:paraId="6869814C" w14:textId="77777777" w:rsidTr="00092BB3">
        <w:tc>
          <w:tcPr>
            <w:tcW w:w="4126" w:type="dxa"/>
            <w:shd w:val="clear" w:color="auto" w:fill="FFFFFF" w:themeFill="background1"/>
          </w:tcPr>
          <w:p w14:paraId="2C27A358" w14:textId="1470E41B" w:rsidR="004029E0" w:rsidRDefault="004029E0" w:rsidP="00181D9F">
            <w:pPr>
              <w:spacing w:line="360" w:lineRule="auto"/>
              <w:jc w:val="both"/>
              <w:rPr>
                <w:sz w:val="24"/>
                <w:szCs w:val="24"/>
                <w:lang w:val="es-ES"/>
              </w:rPr>
            </w:pPr>
          </w:p>
        </w:tc>
        <w:tc>
          <w:tcPr>
            <w:tcW w:w="2847" w:type="dxa"/>
            <w:shd w:val="clear" w:color="auto" w:fill="FFFFFF" w:themeFill="background1"/>
          </w:tcPr>
          <w:p w14:paraId="07B22E61" w14:textId="77777777" w:rsidR="004029E0" w:rsidRPr="004029E0" w:rsidRDefault="004029E0" w:rsidP="00181D9F">
            <w:pPr>
              <w:spacing w:line="360" w:lineRule="auto"/>
              <w:jc w:val="both"/>
              <w:rPr>
                <w:sz w:val="24"/>
                <w:szCs w:val="24"/>
                <w:lang w:val="es-ES"/>
              </w:rPr>
            </w:pPr>
          </w:p>
        </w:tc>
        <w:tc>
          <w:tcPr>
            <w:tcW w:w="2774" w:type="dxa"/>
            <w:shd w:val="clear" w:color="auto" w:fill="FFFFFF" w:themeFill="background1"/>
          </w:tcPr>
          <w:p w14:paraId="59A9F6AF" w14:textId="77777777" w:rsidR="004029E0" w:rsidRPr="00A207A3" w:rsidRDefault="004029E0" w:rsidP="00181D9F">
            <w:pPr>
              <w:spacing w:line="360" w:lineRule="auto"/>
              <w:jc w:val="both"/>
              <w:rPr>
                <w:rFonts w:cs="Calibri"/>
                <w:sz w:val="24"/>
                <w:szCs w:val="24"/>
                <w:lang w:val="es-ES"/>
              </w:rPr>
            </w:pPr>
          </w:p>
        </w:tc>
      </w:tr>
      <w:tr w:rsidR="00BD3064" w:rsidRPr="00181D9F" w14:paraId="64686F3D" w14:textId="77777777" w:rsidTr="00092BB3">
        <w:tc>
          <w:tcPr>
            <w:tcW w:w="9747" w:type="dxa"/>
            <w:gridSpan w:val="3"/>
            <w:shd w:val="clear" w:color="auto" w:fill="FFFFFF" w:themeFill="background1"/>
          </w:tcPr>
          <w:p w14:paraId="0201B4D1" w14:textId="77777777" w:rsidR="00BD3064" w:rsidRPr="00181D9F" w:rsidRDefault="00BD3064" w:rsidP="00181D9F">
            <w:pPr>
              <w:spacing w:line="360" w:lineRule="auto"/>
              <w:jc w:val="both"/>
              <w:rPr>
                <w:sz w:val="24"/>
                <w:szCs w:val="24"/>
              </w:rPr>
            </w:pPr>
            <w:r w:rsidRPr="00181D9F">
              <w:rPr>
                <w:sz w:val="24"/>
                <w:szCs w:val="24"/>
              </w:rPr>
              <w:t>Bibliografie:</w:t>
            </w:r>
          </w:p>
          <w:p w14:paraId="400A38EB" w14:textId="77777777" w:rsidR="004513BD" w:rsidRPr="008A4DEB" w:rsidRDefault="004513BD" w:rsidP="004513BD">
            <w:pPr>
              <w:tabs>
                <w:tab w:val="left" w:pos="720"/>
              </w:tabs>
              <w:spacing w:line="360" w:lineRule="auto"/>
              <w:ind w:right="20"/>
              <w:rPr>
                <w:rFonts w:eastAsia="Arial" w:cstheme="majorHAnsi"/>
                <w:sz w:val="24"/>
                <w:szCs w:val="24"/>
              </w:rPr>
            </w:pPr>
            <w:r w:rsidRPr="00216274">
              <w:rPr>
                <w:rFonts w:eastAsia="Arial" w:cstheme="majorHAnsi"/>
                <w:sz w:val="24"/>
                <w:szCs w:val="24"/>
              </w:rPr>
              <w:t>Allison. L., The global politics of sport. The role of global institutions in sport, Editura Routledge, Londra, 2005.</w:t>
            </w:r>
          </w:p>
          <w:p w14:paraId="633653B4" w14:textId="77777777" w:rsidR="004513BD" w:rsidRPr="008A4DEB" w:rsidRDefault="004513BD" w:rsidP="004513BD">
            <w:pPr>
              <w:tabs>
                <w:tab w:val="left" w:pos="720"/>
              </w:tabs>
              <w:spacing w:line="360" w:lineRule="auto"/>
              <w:ind w:right="20"/>
              <w:rPr>
                <w:rFonts w:eastAsia="Arial" w:cstheme="majorHAnsi"/>
                <w:sz w:val="24"/>
                <w:szCs w:val="24"/>
              </w:rPr>
            </w:pPr>
            <w:r w:rsidRPr="00216274">
              <w:rPr>
                <w:rFonts w:eastAsia="Arial" w:cstheme="majorHAnsi"/>
                <w:sz w:val="24"/>
                <w:szCs w:val="24"/>
              </w:rPr>
              <w:t>Barnett S., Games and sets. The changing face of sports in television, BFI Publishing, Londra, 1990.</w:t>
            </w:r>
          </w:p>
          <w:p w14:paraId="43FB4225" w14:textId="77777777" w:rsidR="00DF399B" w:rsidRPr="00DF399B" w:rsidRDefault="00DF399B" w:rsidP="00DF399B">
            <w:pPr>
              <w:spacing w:line="360" w:lineRule="auto"/>
              <w:jc w:val="both"/>
              <w:rPr>
                <w:sz w:val="24"/>
                <w:szCs w:val="24"/>
                <w:lang w:val="en-GB"/>
              </w:rPr>
            </w:pPr>
            <w:r w:rsidRPr="00DF399B">
              <w:rPr>
                <w:sz w:val="24"/>
                <w:szCs w:val="24"/>
                <w:lang w:val="ro-RO"/>
              </w:rPr>
              <w:t xml:space="preserve">Benoit, W.L. (1997) - </w:t>
            </w:r>
            <w:r w:rsidRPr="00DF399B">
              <w:rPr>
                <w:sz w:val="24"/>
                <w:szCs w:val="24"/>
                <w:lang w:val="en-GB"/>
              </w:rPr>
              <w:t>Image repair discourse and crisis communication</w:t>
            </w:r>
          </w:p>
          <w:p w14:paraId="192560B5" w14:textId="77777777" w:rsidR="00DF399B" w:rsidRPr="00DF399B" w:rsidRDefault="00DF399B" w:rsidP="00DF399B">
            <w:pPr>
              <w:spacing w:line="360" w:lineRule="auto"/>
              <w:jc w:val="both"/>
              <w:rPr>
                <w:sz w:val="24"/>
                <w:szCs w:val="24"/>
                <w:lang w:val="en-GB"/>
              </w:rPr>
            </w:pPr>
            <w:r w:rsidRPr="00DF399B">
              <w:rPr>
                <w:sz w:val="24"/>
                <w:szCs w:val="24"/>
                <w:lang w:val="ro-RO"/>
              </w:rPr>
              <w:t>Coombs, W.T. (2006) – The Protective Power of Crisis Respo</w:t>
            </w:r>
            <w:r>
              <w:rPr>
                <w:sz w:val="24"/>
                <w:szCs w:val="24"/>
                <w:lang w:val="ro-RO"/>
              </w:rPr>
              <w:t>nse Strategies: Managing Reputa</w:t>
            </w:r>
            <w:r w:rsidRPr="00DF399B">
              <w:rPr>
                <w:sz w:val="24"/>
                <w:szCs w:val="24"/>
                <w:lang w:val="ro-RO"/>
              </w:rPr>
              <w:t>tional Assets During a Crisis</w:t>
            </w:r>
          </w:p>
          <w:p w14:paraId="49FBBC5F" w14:textId="77777777" w:rsidR="00DF399B" w:rsidRPr="00DF399B" w:rsidRDefault="00DF399B" w:rsidP="00DF399B">
            <w:pPr>
              <w:spacing w:line="360" w:lineRule="auto"/>
              <w:jc w:val="both"/>
              <w:rPr>
                <w:sz w:val="24"/>
                <w:szCs w:val="24"/>
                <w:lang w:val="en-GB"/>
              </w:rPr>
            </w:pPr>
            <w:r w:rsidRPr="00DF399B">
              <w:rPr>
                <w:sz w:val="24"/>
                <w:szCs w:val="24"/>
                <w:lang w:val="ro-RO"/>
              </w:rPr>
              <w:t>Coombs, W.T. (2007) – Crisis Management and Communication</w:t>
            </w:r>
          </w:p>
          <w:p w14:paraId="59766054" w14:textId="77777777" w:rsidR="00DF399B" w:rsidRPr="00DF399B" w:rsidRDefault="00DF399B" w:rsidP="00DF399B">
            <w:pPr>
              <w:spacing w:line="360" w:lineRule="auto"/>
              <w:jc w:val="both"/>
              <w:rPr>
                <w:sz w:val="24"/>
                <w:szCs w:val="24"/>
                <w:lang w:val="en-GB"/>
              </w:rPr>
            </w:pPr>
            <w:r w:rsidRPr="00DF399B">
              <w:rPr>
                <w:sz w:val="24"/>
                <w:szCs w:val="24"/>
              </w:rPr>
              <w:t>Coombs</w:t>
            </w:r>
            <w:r w:rsidRPr="00DF399B">
              <w:rPr>
                <w:sz w:val="24"/>
                <w:szCs w:val="24"/>
                <w:lang w:val="ro-RO"/>
              </w:rPr>
              <w:t xml:space="preserve">, W.T. (2014) – Ongoing Crisis Communication: Planning, Managing and Responding </w:t>
            </w:r>
          </w:p>
          <w:p w14:paraId="058A7808" w14:textId="77777777" w:rsidR="004513BD" w:rsidRPr="008A4DEB" w:rsidRDefault="004513BD" w:rsidP="004513BD">
            <w:pPr>
              <w:tabs>
                <w:tab w:val="left" w:pos="720"/>
              </w:tabs>
              <w:spacing w:line="360" w:lineRule="auto"/>
              <w:rPr>
                <w:rFonts w:eastAsia="Arial" w:cstheme="majorHAnsi"/>
                <w:sz w:val="24"/>
                <w:szCs w:val="24"/>
              </w:rPr>
            </w:pPr>
            <w:r w:rsidRPr="00216274">
              <w:rPr>
                <w:rFonts w:eastAsia="Arial" w:cstheme="majorHAnsi"/>
                <w:sz w:val="24"/>
                <w:szCs w:val="24"/>
              </w:rPr>
              <w:t>Creedon P., Women, sport and media institutions: issues in sport journalism and marketing, Sage Publications, California, 1998.</w:t>
            </w:r>
          </w:p>
          <w:p w14:paraId="5850E4B7" w14:textId="77777777" w:rsidR="004513BD" w:rsidRDefault="004513BD" w:rsidP="004513BD">
            <w:pPr>
              <w:tabs>
                <w:tab w:val="left" w:pos="720"/>
              </w:tabs>
              <w:spacing w:line="360" w:lineRule="auto"/>
              <w:rPr>
                <w:rFonts w:eastAsia="Arial" w:cstheme="majorHAnsi"/>
                <w:sz w:val="24"/>
                <w:szCs w:val="24"/>
                <w:lang w:val="it-IT"/>
              </w:rPr>
            </w:pPr>
            <w:r w:rsidRPr="00216274">
              <w:rPr>
                <w:rFonts w:eastAsia="Arial" w:cstheme="majorHAnsi"/>
                <w:sz w:val="24"/>
                <w:szCs w:val="24"/>
                <w:lang w:val="it-IT"/>
              </w:rPr>
              <w:t>Dumitriu D. L., Sport și media, Editura Tritonic, București, 2014.</w:t>
            </w:r>
          </w:p>
          <w:p w14:paraId="1D1A9613" w14:textId="3263264F" w:rsidR="004513BD" w:rsidRPr="004513BD" w:rsidRDefault="004513BD" w:rsidP="004513BD">
            <w:pPr>
              <w:tabs>
                <w:tab w:val="left" w:pos="720"/>
              </w:tabs>
              <w:spacing w:line="360" w:lineRule="auto"/>
              <w:rPr>
                <w:rFonts w:eastAsia="Arial" w:cstheme="majorHAnsi"/>
                <w:sz w:val="24"/>
                <w:szCs w:val="24"/>
                <w:lang w:val="it-IT"/>
              </w:rPr>
            </w:pPr>
            <w:r w:rsidRPr="004513BD">
              <w:rPr>
                <w:rFonts w:eastAsia="Arial" w:cstheme="majorHAnsi"/>
                <w:sz w:val="24"/>
                <w:szCs w:val="24"/>
              </w:rPr>
              <w:t>Dunning E., Sociological Studies of Sport, Violence and Civilisation, Routledge, London, 1999.</w:t>
            </w:r>
          </w:p>
          <w:p w14:paraId="1FFC2548" w14:textId="77777777" w:rsidR="004513BD" w:rsidRPr="008A4DEB" w:rsidRDefault="004513BD" w:rsidP="004513BD">
            <w:pPr>
              <w:tabs>
                <w:tab w:val="left" w:pos="720"/>
              </w:tabs>
              <w:spacing w:line="360" w:lineRule="auto"/>
              <w:rPr>
                <w:rFonts w:eastAsia="Arial" w:cstheme="majorHAnsi"/>
                <w:sz w:val="24"/>
                <w:szCs w:val="24"/>
                <w:lang w:val="it-IT"/>
              </w:rPr>
            </w:pPr>
            <w:r w:rsidRPr="00216274">
              <w:rPr>
                <w:rFonts w:eastAsia="Arial" w:cstheme="majorHAnsi"/>
                <w:sz w:val="24"/>
                <w:szCs w:val="24"/>
                <w:lang w:val="it-IT"/>
              </w:rPr>
              <w:t>Gârdan D., Marketing în sport, Editura Universitara, București, 2017.</w:t>
            </w:r>
          </w:p>
          <w:p w14:paraId="272EEE7C" w14:textId="77777777" w:rsidR="004513BD" w:rsidRPr="00216274" w:rsidRDefault="004513BD" w:rsidP="004513BD">
            <w:pPr>
              <w:tabs>
                <w:tab w:val="left" w:pos="720"/>
              </w:tabs>
              <w:spacing w:line="360" w:lineRule="auto"/>
              <w:rPr>
                <w:rFonts w:eastAsia="Arial" w:cstheme="majorHAnsi"/>
                <w:sz w:val="24"/>
                <w:szCs w:val="24"/>
                <w:lang w:val="it-IT"/>
              </w:rPr>
            </w:pPr>
            <w:r w:rsidRPr="00216274">
              <w:rPr>
                <w:rFonts w:eastAsia="Arial" w:cstheme="majorHAnsi"/>
                <w:sz w:val="24"/>
                <w:szCs w:val="24"/>
                <w:lang w:val="it-IT"/>
              </w:rPr>
              <w:t>Goffman E. Viața cotidiană ca spectacol, Comunicare.ro, București, 2007.</w:t>
            </w:r>
          </w:p>
          <w:p w14:paraId="4E7FCEC8" w14:textId="77777777" w:rsidR="004513BD" w:rsidRPr="00216274" w:rsidRDefault="004513BD" w:rsidP="004513BD">
            <w:pPr>
              <w:tabs>
                <w:tab w:val="left" w:pos="720"/>
              </w:tabs>
              <w:spacing w:line="360" w:lineRule="auto"/>
              <w:rPr>
                <w:rFonts w:eastAsia="Arial" w:cstheme="majorHAnsi"/>
                <w:sz w:val="24"/>
                <w:szCs w:val="24"/>
              </w:rPr>
            </w:pPr>
            <w:r w:rsidRPr="00216274">
              <w:rPr>
                <w:rFonts w:eastAsia="Arial" w:cstheme="majorHAnsi"/>
                <w:sz w:val="24"/>
                <w:szCs w:val="24"/>
              </w:rPr>
              <w:t>Jarvie G. Sport, culture and society, Routledge, London 2006.</w:t>
            </w:r>
          </w:p>
          <w:p w14:paraId="182CB04A" w14:textId="77777777" w:rsidR="004513BD" w:rsidRPr="00216274" w:rsidRDefault="004513BD" w:rsidP="004513BD">
            <w:pPr>
              <w:tabs>
                <w:tab w:val="left" w:pos="720"/>
              </w:tabs>
              <w:spacing w:line="360" w:lineRule="auto"/>
              <w:rPr>
                <w:rFonts w:eastAsia="Arial" w:cstheme="majorHAnsi"/>
                <w:sz w:val="24"/>
                <w:szCs w:val="24"/>
                <w:lang w:val="it-IT"/>
              </w:rPr>
            </w:pPr>
            <w:r w:rsidRPr="00216274">
              <w:rPr>
                <w:rFonts w:eastAsia="Arial" w:cstheme="majorHAnsi"/>
                <w:sz w:val="24"/>
                <w:szCs w:val="24"/>
                <w:lang w:val="it-IT"/>
              </w:rPr>
              <w:t>Moscovici S. Pshilogia socială sau mașina de fabricat zei, Polirom, Iași, 1997.</w:t>
            </w:r>
          </w:p>
          <w:p w14:paraId="0573D45D" w14:textId="77777777" w:rsidR="004513BD" w:rsidRPr="00216274" w:rsidRDefault="004513BD" w:rsidP="004513BD">
            <w:pPr>
              <w:tabs>
                <w:tab w:val="left" w:pos="720"/>
              </w:tabs>
              <w:spacing w:line="360" w:lineRule="auto"/>
              <w:rPr>
                <w:rFonts w:eastAsia="Arial" w:cstheme="majorHAnsi"/>
                <w:sz w:val="24"/>
                <w:szCs w:val="24"/>
              </w:rPr>
            </w:pPr>
            <w:r w:rsidRPr="00216274">
              <w:rPr>
                <w:rFonts w:eastAsia="Arial" w:cstheme="majorHAnsi"/>
                <w:sz w:val="24"/>
                <w:szCs w:val="24"/>
              </w:rPr>
              <w:lastRenderedPageBreak/>
              <w:t>Nicholson M., Sport and Media, Butterworth-Heinemann, Londra, 2007.</w:t>
            </w:r>
          </w:p>
          <w:p w14:paraId="47A6A038" w14:textId="77777777" w:rsidR="004513BD" w:rsidRPr="00216274" w:rsidRDefault="004513BD" w:rsidP="004513BD">
            <w:pPr>
              <w:tabs>
                <w:tab w:val="left" w:pos="720"/>
              </w:tabs>
              <w:spacing w:line="360" w:lineRule="auto"/>
              <w:rPr>
                <w:rFonts w:eastAsia="Arial" w:cstheme="majorHAnsi"/>
                <w:sz w:val="24"/>
                <w:szCs w:val="24"/>
              </w:rPr>
            </w:pPr>
            <w:bookmarkStart w:id="0" w:name="page81"/>
            <w:bookmarkEnd w:id="0"/>
            <w:r w:rsidRPr="00216274">
              <w:rPr>
                <w:rFonts w:eastAsia="Arial" w:cstheme="majorHAnsi"/>
                <w:sz w:val="24"/>
                <w:szCs w:val="24"/>
              </w:rPr>
              <w:t>Phil A. Jurnalismul sportiv, Editura Polirom, București, 2006.</w:t>
            </w:r>
          </w:p>
          <w:p w14:paraId="5E5D532B" w14:textId="77777777" w:rsidR="004513BD" w:rsidRPr="00216274" w:rsidRDefault="004513BD" w:rsidP="004513BD">
            <w:pPr>
              <w:tabs>
                <w:tab w:val="left" w:pos="720"/>
              </w:tabs>
              <w:spacing w:line="360" w:lineRule="auto"/>
              <w:rPr>
                <w:rFonts w:eastAsia="Arial" w:cstheme="majorHAnsi"/>
                <w:sz w:val="24"/>
                <w:szCs w:val="24"/>
              </w:rPr>
            </w:pPr>
            <w:r w:rsidRPr="00216274">
              <w:rPr>
                <w:rFonts w:eastAsia="Arial" w:cstheme="majorHAnsi"/>
                <w:sz w:val="24"/>
                <w:szCs w:val="24"/>
              </w:rPr>
              <w:t>Rowe D., Sport, culture and the media, Open University Press, Londra, 2004.</w:t>
            </w:r>
          </w:p>
          <w:p w14:paraId="3D4C75C2" w14:textId="77777777" w:rsidR="004513BD" w:rsidRPr="009F6782" w:rsidRDefault="004513BD" w:rsidP="004513BD">
            <w:pPr>
              <w:tabs>
                <w:tab w:val="left" w:pos="720"/>
              </w:tabs>
              <w:spacing w:line="360" w:lineRule="auto"/>
              <w:ind w:right="20"/>
              <w:rPr>
                <w:rFonts w:eastAsia="Arial" w:cstheme="majorHAnsi"/>
                <w:sz w:val="24"/>
                <w:szCs w:val="24"/>
                <w:lang w:val="es-ES"/>
              </w:rPr>
            </w:pPr>
            <w:r w:rsidRPr="009F6782">
              <w:rPr>
                <w:rFonts w:eastAsia="Arial" w:cstheme="majorHAnsi"/>
                <w:sz w:val="24"/>
                <w:szCs w:val="24"/>
                <w:lang w:val="es-ES"/>
              </w:rPr>
              <w:t>Rus C., Introducere în știința comunicării și a relațiilor publice, Editura Institutul European, Iași, 2002.</w:t>
            </w:r>
          </w:p>
          <w:p w14:paraId="74F81421" w14:textId="77777777" w:rsidR="004513BD" w:rsidRPr="00DF399B" w:rsidRDefault="004513BD" w:rsidP="004513BD">
            <w:pPr>
              <w:spacing w:line="360" w:lineRule="auto"/>
              <w:jc w:val="both"/>
              <w:rPr>
                <w:sz w:val="24"/>
                <w:szCs w:val="24"/>
                <w:lang w:val="en-GB"/>
              </w:rPr>
            </w:pPr>
            <w:r w:rsidRPr="00DF399B">
              <w:rPr>
                <w:sz w:val="24"/>
                <w:szCs w:val="24"/>
                <w:lang w:val="ro-RO"/>
              </w:rPr>
              <w:t>Stodt, G.C., Miller, L.K., Ayres T.D:, Comfort, P.G. (2000) – Crisis Management Planning: A Necessity for Sports Managers</w:t>
            </w:r>
          </w:p>
          <w:p w14:paraId="6C291C90" w14:textId="77777777" w:rsidR="004513BD" w:rsidRPr="00DF399B" w:rsidRDefault="004513BD" w:rsidP="004513BD">
            <w:pPr>
              <w:spacing w:line="360" w:lineRule="auto"/>
              <w:jc w:val="both"/>
              <w:rPr>
                <w:sz w:val="24"/>
                <w:szCs w:val="24"/>
                <w:lang w:val="en-GB"/>
              </w:rPr>
            </w:pPr>
            <w:r w:rsidRPr="00DF399B">
              <w:rPr>
                <w:sz w:val="24"/>
                <w:szCs w:val="24"/>
                <w:lang w:val="ro-RO"/>
              </w:rPr>
              <w:t>Stodt G.C., Dittmore, S.W., Branvold, S.E. (2006) – Sports Public Relations: Managing Organizational Communication</w:t>
            </w:r>
          </w:p>
          <w:p w14:paraId="394E64D9" w14:textId="77777777" w:rsidR="004513BD" w:rsidRPr="00216274" w:rsidRDefault="004513BD" w:rsidP="004513BD">
            <w:pPr>
              <w:tabs>
                <w:tab w:val="left" w:pos="720"/>
              </w:tabs>
              <w:spacing w:line="360" w:lineRule="auto"/>
              <w:rPr>
                <w:rFonts w:eastAsia="Arial" w:cstheme="majorHAnsi"/>
                <w:sz w:val="24"/>
                <w:szCs w:val="24"/>
              </w:rPr>
            </w:pPr>
            <w:r w:rsidRPr="00216274">
              <w:rPr>
                <w:rFonts w:eastAsia="Arial" w:cstheme="majorHAnsi"/>
                <w:sz w:val="24"/>
                <w:szCs w:val="24"/>
              </w:rPr>
              <w:t>Traian U., Introducere în jurnalismul sportiv, Editura Paralela 45, Pitești, 2004.</w:t>
            </w:r>
          </w:p>
          <w:p w14:paraId="58FF2032" w14:textId="77777777" w:rsidR="00BD3064" w:rsidRDefault="004513BD" w:rsidP="00B87ED9">
            <w:pPr>
              <w:tabs>
                <w:tab w:val="left" w:pos="720"/>
              </w:tabs>
              <w:spacing w:line="360" w:lineRule="auto"/>
              <w:rPr>
                <w:rFonts w:eastAsia="Arial" w:cstheme="majorHAnsi"/>
                <w:sz w:val="24"/>
                <w:szCs w:val="24"/>
              </w:rPr>
            </w:pPr>
            <w:r w:rsidRPr="00216274">
              <w:rPr>
                <w:rFonts w:eastAsia="Arial" w:cstheme="majorHAnsi"/>
                <w:sz w:val="24"/>
                <w:szCs w:val="24"/>
              </w:rPr>
              <w:t>Wright C., People, society and mass communication, Macmillan, New York, 1964.</w:t>
            </w:r>
          </w:p>
          <w:p w14:paraId="74FE8CB2" w14:textId="63010698" w:rsidR="00B87ED9" w:rsidRPr="00B87ED9" w:rsidRDefault="00B87ED9" w:rsidP="00B87ED9">
            <w:pPr>
              <w:tabs>
                <w:tab w:val="left" w:pos="720"/>
              </w:tabs>
              <w:spacing w:line="360" w:lineRule="auto"/>
              <w:rPr>
                <w:rFonts w:eastAsia="Arial" w:cstheme="majorHAnsi"/>
                <w:sz w:val="24"/>
                <w:szCs w:val="24"/>
              </w:rPr>
            </w:pPr>
          </w:p>
        </w:tc>
      </w:tr>
    </w:tbl>
    <w:p w14:paraId="588260E7" w14:textId="15806AA1" w:rsidR="00BD3064" w:rsidRPr="00181D9F" w:rsidRDefault="00BD3064" w:rsidP="00181D9F">
      <w:pPr>
        <w:spacing w:line="360" w:lineRule="auto"/>
        <w:jc w:val="both"/>
        <w:rPr>
          <w:b/>
          <w:sz w:val="24"/>
          <w:szCs w:val="24"/>
          <w:lang w:val="ro-RO"/>
        </w:rPr>
      </w:pPr>
    </w:p>
    <w:p w14:paraId="0D87FA89" w14:textId="1AF58880" w:rsidR="00DF5C86" w:rsidRPr="00181D9F" w:rsidRDefault="00941E6C" w:rsidP="00181D9F">
      <w:pPr>
        <w:spacing w:line="360" w:lineRule="auto"/>
        <w:jc w:val="both"/>
        <w:rPr>
          <w:b/>
          <w:sz w:val="24"/>
          <w:szCs w:val="24"/>
          <w:lang w:val="ro-RO"/>
        </w:rPr>
      </w:pPr>
      <w:r w:rsidRPr="00181D9F">
        <w:rPr>
          <w:b/>
          <w:sz w:val="24"/>
          <w:szCs w:val="24"/>
          <w:lang w:val="ro-RO"/>
        </w:rPr>
        <w:t xml:space="preserve">9. </w:t>
      </w:r>
      <w:r w:rsidR="00DF5C86" w:rsidRPr="00181D9F">
        <w:rPr>
          <w:b/>
          <w:sz w:val="24"/>
          <w:szCs w:val="24"/>
          <w:lang w:val="ro-RO"/>
        </w:rPr>
        <w:t>Coroborarea conţinuturilor disciplinei cu aşteptările reprezentanţilor comunităţilor epistemice, asociaţilor profesionale şi angajatori reprezentativi din domeniul aferent programului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F5C86" w:rsidRPr="00C72255" w14:paraId="6EF7F347" w14:textId="77777777" w:rsidTr="006425AE">
        <w:tc>
          <w:tcPr>
            <w:tcW w:w="9900" w:type="dxa"/>
          </w:tcPr>
          <w:p w14:paraId="1308941D" w14:textId="36E07098" w:rsidR="00E0550F" w:rsidRPr="00181D9F" w:rsidRDefault="00DF399B" w:rsidP="00181D9F">
            <w:pPr>
              <w:spacing w:line="360" w:lineRule="auto"/>
              <w:jc w:val="both"/>
              <w:rPr>
                <w:color w:val="000000" w:themeColor="text1"/>
                <w:sz w:val="24"/>
                <w:szCs w:val="24"/>
                <w:lang w:val="ro-RO"/>
              </w:rPr>
            </w:pPr>
            <w:r>
              <w:rPr>
                <w:color w:val="000000" w:themeColor="text1"/>
                <w:sz w:val="24"/>
                <w:szCs w:val="24"/>
                <w:lang w:val="ro-RO"/>
              </w:rPr>
              <w:t>Comunicarea în și pentru organizațiile sportive constituie un sector specific al activității de relații publice, iar competențele practicienilor trebuie să fie extrem de aplicate în funcție de categoriile specifice de public, dar și de specificul actorilor cu care operează.</w:t>
            </w:r>
          </w:p>
          <w:p w14:paraId="34A3120B" w14:textId="7123B29D" w:rsidR="00E0550F" w:rsidRPr="00181D9F" w:rsidRDefault="00DF399B" w:rsidP="00DF399B">
            <w:pPr>
              <w:spacing w:line="360" w:lineRule="auto"/>
              <w:jc w:val="both"/>
              <w:rPr>
                <w:color w:val="000000" w:themeColor="text1"/>
                <w:sz w:val="24"/>
                <w:szCs w:val="24"/>
                <w:lang w:val="ro-RO"/>
              </w:rPr>
            </w:pPr>
            <w:r>
              <w:rPr>
                <w:sz w:val="24"/>
                <w:szCs w:val="24"/>
                <w:lang w:val="ro-RO"/>
              </w:rPr>
              <w:t>Stăpânirea tehnicilor</w:t>
            </w:r>
            <w:r w:rsidR="00BD3064" w:rsidRPr="00181D9F">
              <w:rPr>
                <w:sz w:val="24"/>
                <w:szCs w:val="24"/>
                <w:lang w:val="ro-RO"/>
              </w:rPr>
              <w:t xml:space="preserve"> si </w:t>
            </w:r>
            <w:r>
              <w:rPr>
                <w:sz w:val="24"/>
                <w:szCs w:val="24"/>
                <w:lang w:val="ro-RO"/>
              </w:rPr>
              <w:t>a principiilor comunicăr</w:t>
            </w:r>
            <w:r w:rsidR="00BD3064" w:rsidRPr="00181D9F">
              <w:rPr>
                <w:sz w:val="24"/>
                <w:szCs w:val="24"/>
                <w:lang w:val="ro-RO"/>
              </w:rPr>
              <w:t xml:space="preserve">ii </w:t>
            </w:r>
            <w:r>
              <w:rPr>
                <w:sz w:val="24"/>
                <w:szCs w:val="24"/>
                <w:lang w:val="ro-RO"/>
              </w:rPr>
              <w:t xml:space="preserve">sportive, utilizarea noilor tehnologii, adaptarea discursului și stabilirea unor obiective conforme contextului și culturii organizaționale specifice, stăpânirea tehnicilor de promovare a valorilor și performanței </w:t>
            </w:r>
            <w:r w:rsidR="00BD3064" w:rsidRPr="00181D9F">
              <w:rPr>
                <w:sz w:val="24"/>
                <w:szCs w:val="24"/>
                <w:lang w:val="ro-RO"/>
              </w:rPr>
              <w:t xml:space="preserve">sunt </w:t>
            </w:r>
            <w:r>
              <w:rPr>
                <w:sz w:val="24"/>
                <w:szCs w:val="24"/>
                <w:lang w:val="ro-RO"/>
              </w:rPr>
              <w:t xml:space="preserve">abilități </w:t>
            </w:r>
            <w:r w:rsidR="00BD3064" w:rsidRPr="00181D9F">
              <w:rPr>
                <w:sz w:val="24"/>
                <w:szCs w:val="24"/>
                <w:lang w:val="ro-RO"/>
              </w:rPr>
              <w:t xml:space="preserve">absolut necesare unui specialist in </w:t>
            </w:r>
            <w:r>
              <w:rPr>
                <w:sz w:val="24"/>
                <w:szCs w:val="24"/>
                <w:lang w:val="ro-RO"/>
              </w:rPr>
              <w:t>PR sportiv</w:t>
            </w:r>
            <w:r w:rsidR="00BD3064" w:rsidRPr="00181D9F">
              <w:rPr>
                <w:sz w:val="24"/>
                <w:szCs w:val="24"/>
                <w:lang w:val="ro-RO"/>
              </w:rPr>
              <w:t xml:space="preserve">, </w:t>
            </w:r>
            <w:r>
              <w:rPr>
                <w:sz w:val="24"/>
                <w:szCs w:val="24"/>
                <w:lang w:val="ro-RO"/>
              </w:rPr>
              <w:t xml:space="preserve">iar acesta </w:t>
            </w:r>
            <w:r w:rsidR="00BD3064" w:rsidRPr="00181D9F">
              <w:rPr>
                <w:sz w:val="24"/>
                <w:szCs w:val="24"/>
                <w:lang w:val="ro-RO"/>
              </w:rPr>
              <w:t>trebuie s</w:t>
            </w:r>
            <w:r>
              <w:rPr>
                <w:sz w:val="24"/>
                <w:szCs w:val="24"/>
                <w:lang w:val="ro-RO"/>
              </w:rPr>
              <w:t>ă le stăpânească perfect. Din acest motiv, întreaga structură a cursului este organizată astfel încâ</w:t>
            </w:r>
            <w:r w:rsidR="00BD3064" w:rsidRPr="00181D9F">
              <w:rPr>
                <w:sz w:val="24"/>
                <w:szCs w:val="24"/>
                <w:lang w:val="ro-RO"/>
              </w:rPr>
              <w:t>t, la finalul cursului, stu</w:t>
            </w:r>
            <w:r>
              <w:rPr>
                <w:sz w:val="24"/>
                <w:szCs w:val="24"/>
                <w:lang w:val="ro-RO"/>
              </w:rPr>
              <w:t>denții să aibă abilitatea atâ</w:t>
            </w:r>
            <w:r w:rsidR="00BD3064" w:rsidRPr="00181D9F">
              <w:rPr>
                <w:sz w:val="24"/>
                <w:szCs w:val="24"/>
                <w:lang w:val="ro-RO"/>
              </w:rPr>
              <w:t>t de a concepe</w:t>
            </w:r>
            <w:r>
              <w:rPr>
                <w:sz w:val="24"/>
                <w:szCs w:val="24"/>
                <w:lang w:val="ro-RO"/>
              </w:rPr>
              <w:t xml:space="preserve">, cât și de a implementa o campanie </w:t>
            </w:r>
            <w:r w:rsidR="00BD3064" w:rsidRPr="00181D9F">
              <w:rPr>
                <w:sz w:val="24"/>
                <w:szCs w:val="24"/>
                <w:lang w:val="ro-RO"/>
              </w:rPr>
              <w:t>coerent</w:t>
            </w:r>
            <w:r>
              <w:rPr>
                <w:sz w:val="24"/>
                <w:szCs w:val="24"/>
                <w:lang w:val="ro-RO"/>
              </w:rPr>
              <w:t>ă, structurată</w:t>
            </w:r>
            <w:r w:rsidR="00BD3064" w:rsidRPr="00181D9F">
              <w:rPr>
                <w:sz w:val="24"/>
                <w:szCs w:val="24"/>
                <w:lang w:val="ro-RO"/>
              </w:rPr>
              <w:t xml:space="preserve"> și </w:t>
            </w:r>
            <w:r>
              <w:rPr>
                <w:sz w:val="24"/>
                <w:szCs w:val="24"/>
                <w:lang w:val="ro-RO"/>
              </w:rPr>
              <w:t>creativă de PR și comunicare sportivă</w:t>
            </w:r>
            <w:r w:rsidR="00BD3064" w:rsidRPr="00181D9F">
              <w:rPr>
                <w:sz w:val="24"/>
                <w:szCs w:val="24"/>
                <w:lang w:val="ro-RO"/>
              </w:rPr>
              <w:t>.</w:t>
            </w:r>
          </w:p>
        </w:tc>
      </w:tr>
    </w:tbl>
    <w:p w14:paraId="393CEF58" w14:textId="77777777" w:rsidR="00DF5C86" w:rsidRPr="00181D9F" w:rsidRDefault="00DF5C86" w:rsidP="00181D9F">
      <w:pPr>
        <w:spacing w:line="360" w:lineRule="auto"/>
        <w:jc w:val="both"/>
        <w:rPr>
          <w:b/>
          <w:sz w:val="24"/>
          <w:szCs w:val="24"/>
          <w:lang w:val="ro-RO"/>
        </w:rPr>
      </w:pPr>
    </w:p>
    <w:p w14:paraId="0B5F2F9F" w14:textId="77777777" w:rsidR="00220B6A" w:rsidRPr="00181D9F" w:rsidRDefault="00220B6A" w:rsidP="00181D9F">
      <w:pPr>
        <w:spacing w:line="360" w:lineRule="auto"/>
        <w:jc w:val="both"/>
        <w:rPr>
          <w:b/>
          <w:sz w:val="24"/>
          <w:szCs w:val="24"/>
          <w:lang w:val="ro-RO"/>
        </w:rPr>
      </w:pPr>
    </w:p>
    <w:p w14:paraId="5DB2A03B" w14:textId="77777777" w:rsidR="00DF5C86" w:rsidRPr="00181D9F" w:rsidRDefault="00DF5C86" w:rsidP="00181D9F">
      <w:pPr>
        <w:spacing w:line="360" w:lineRule="auto"/>
        <w:jc w:val="both"/>
        <w:rPr>
          <w:b/>
          <w:sz w:val="24"/>
          <w:szCs w:val="24"/>
          <w:lang w:val="ro-RO"/>
        </w:rPr>
      </w:pPr>
      <w:r w:rsidRPr="00181D9F">
        <w:rPr>
          <w:b/>
          <w:sz w:val="24"/>
          <w:szCs w:val="24"/>
          <w:lang w:val="ro-RO"/>
        </w:rPr>
        <w:t>10. Evaluare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260"/>
        <w:gridCol w:w="3260"/>
        <w:gridCol w:w="1253"/>
      </w:tblGrid>
      <w:tr w:rsidR="00DF5C86" w:rsidRPr="00181D9F" w14:paraId="376473FE" w14:textId="77777777" w:rsidTr="00092BB3">
        <w:tc>
          <w:tcPr>
            <w:tcW w:w="2127" w:type="dxa"/>
            <w:vAlign w:val="center"/>
          </w:tcPr>
          <w:p w14:paraId="28B9DD7D" w14:textId="77777777" w:rsidR="00DF5C86" w:rsidRPr="00181D9F" w:rsidRDefault="00DF5C86" w:rsidP="00181D9F">
            <w:pPr>
              <w:spacing w:line="360" w:lineRule="auto"/>
              <w:jc w:val="both"/>
              <w:rPr>
                <w:sz w:val="24"/>
                <w:szCs w:val="24"/>
                <w:lang w:val="ro-RO"/>
              </w:rPr>
            </w:pPr>
            <w:r w:rsidRPr="00181D9F">
              <w:rPr>
                <w:sz w:val="24"/>
                <w:szCs w:val="24"/>
                <w:lang w:val="ro-RO"/>
              </w:rPr>
              <w:t>Tip activitate</w:t>
            </w:r>
          </w:p>
        </w:tc>
        <w:tc>
          <w:tcPr>
            <w:tcW w:w="3260" w:type="dxa"/>
            <w:tcBorders>
              <w:bottom w:val="single" w:sz="4" w:space="0" w:color="auto"/>
            </w:tcBorders>
            <w:vAlign w:val="center"/>
          </w:tcPr>
          <w:p w14:paraId="7D72C705" w14:textId="77777777" w:rsidR="00DF5C86" w:rsidRPr="00181D9F" w:rsidRDefault="00DF5C86" w:rsidP="00181D9F">
            <w:pPr>
              <w:spacing w:line="360" w:lineRule="auto"/>
              <w:jc w:val="both"/>
              <w:rPr>
                <w:sz w:val="24"/>
                <w:szCs w:val="24"/>
                <w:lang w:val="ro-RO"/>
              </w:rPr>
            </w:pPr>
            <w:r w:rsidRPr="00181D9F">
              <w:rPr>
                <w:sz w:val="24"/>
                <w:szCs w:val="24"/>
                <w:lang w:val="ro-RO"/>
              </w:rPr>
              <w:t>10.1. Criterii de evaluare</w:t>
            </w:r>
          </w:p>
        </w:tc>
        <w:tc>
          <w:tcPr>
            <w:tcW w:w="3260" w:type="dxa"/>
            <w:vAlign w:val="center"/>
          </w:tcPr>
          <w:p w14:paraId="3749F704" w14:textId="77777777" w:rsidR="00DF5C86" w:rsidRPr="00181D9F" w:rsidRDefault="00DF5C86" w:rsidP="00181D9F">
            <w:pPr>
              <w:spacing w:line="360" w:lineRule="auto"/>
              <w:jc w:val="both"/>
              <w:rPr>
                <w:sz w:val="24"/>
                <w:szCs w:val="24"/>
                <w:lang w:val="ro-RO"/>
              </w:rPr>
            </w:pPr>
            <w:r w:rsidRPr="00181D9F">
              <w:rPr>
                <w:sz w:val="24"/>
                <w:szCs w:val="24"/>
                <w:lang w:val="ro-RO"/>
              </w:rPr>
              <w:t>10.2. Metode de evaluare</w:t>
            </w:r>
          </w:p>
        </w:tc>
        <w:tc>
          <w:tcPr>
            <w:tcW w:w="1253" w:type="dxa"/>
            <w:vAlign w:val="center"/>
          </w:tcPr>
          <w:p w14:paraId="2B961305" w14:textId="77777777" w:rsidR="00DF5C86" w:rsidRPr="00181D9F" w:rsidRDefault="00DF5C86" w:rsidP="00181D9F">
            <w:pPr>
              <w:spacing w:line="360" w:lineRule="auto"/>
              <w:jc w:val="both"/>
              <w:rPr>
                <w:sz w:val="24"/>
                <w:szCs w:val="24"/>
                <w:lang w:val="ro-RO"/>
              </w:rPr>
            </w:pPr>
            <w:r w:rsidRPr="00181D9F">
              <w:rPr>
                <w:sz w:val="24"/>
                <w:szCs w:val="24"/>
                <w:lang w:val="ro-RO"/>
              </w:rPr>
              <w:t>10.3. Pondere din nota finală</w:t>
            </w:r>
          </w:p>
        </w:tc>
      </w:tr>
      <w:tr w:rsidR="0097292B" w:rsidRPr="00181D9F" w14:paraId="42932538" w14:textId="77777777" w:rsidTr="00092BB3">
        <w:trPr>
          <w:trHeight w:val="269"/>
        </w:trPr>
        <w:tc>
          <w:tcPr>
            <w:tcW w:w="2127" w:type="dxa"/>
          </w:tcPr>
          <w:p w14:paraId="23C2B490" w14:textId="44BE6255" w:rsidR="0097292B" w:rsidRPr="00181D9F" w:rsidRDefault="0097292B" w:rsidP="00B350AF">
            <w:pPr>
              <w:spacing w:line="360" w:lineRule="auto"/>
              <w:jc w:val="both"/>
              <w:rPr>
                <w:b/>
                <w:sz w:val="24"/>
                <w:szCs w:val="24"/>
                <w:lang w:val="ro-RO"/>
              </w:rPr>
            </w:pPr>
            <w:r w:rsidRPr="00181D9F">
              <w:rPr>
                <w:b/>
                <w:sz w:val="24"/>
                <w:szCs w:val="24"/>
                <w:lang w:val="ro-RO"/>
              </w:rPr>
              <w:lastRenderedPageBreak/>
              <w:t>10.4. curs</w:t>
            </w:r>
          </w:p>
        </w:tc>
        <w:tc>
          <w:tcPr>
            <w:tcW w:w="3260" w:type="dxa"/>
            <w:vMerge w:val="restart"/>
            <w:shd w:val="clear" w:color="auto" w:fill="auto"/>
          </w:tcPr>
          <w:p w14:paraId="608AD544" w14:textId="77AFDC87" w:rsidR="0097292B" w:rsidRPr="00181D9F" w:rsidRDefault="0097292B" w:rsidP="00181D9F">
            <w:pPr>
              <w:spacing w:line="360" w:lineRule="auto"/>
              <w:jc w:val="both"/>
              <w:rPr>
                <w:sz w:val="24"/>
                <w:szCs w:val="24"/>
                <w:lang w:val="ro-RO"/>
              </w:rPr>
            </w:pPr>
            <w:r w:rsidRPr="00181D9F">
              <w:rPr>
                <w:sz w:val="24"/>
                <w:szCs w:val="24"/>
                <w:lang w:val="ro-RO"/>
              </w:rPr>
              <w:t xml:space="preserve">- evaluarea cunoștințelor acumulate și a înțelegerii acestora </w:t>
            </w:r>
            <w:r w:rsidR="005628E5" w:rsidRPr="00181D9F">
              <w:rPr>
                <w:sz w:val="24"/>
                <w:szCs w:val="24"/>
                <w:lang w:val="ro-RO"/>
              </w:rPr>
              <w:t xml:space="preserve"> </w:t>
            </w:r>
          </w:p>
          <w:p w14:paraId="7F95B141" w14:textId="55C9A076" w:rsidR="0097292B" w:rsidRPr="00181D9F" w:rsidRDefault="0097292B" w:rsidP="00181D9F">
            <w:pPr>
              <w:spacing w:line="360" w:lineRule="auto"/>
              <w:jc w:val="both"/>
              <w:rPr>
                <w:sz w:val="24"/>
                <w:szCs w:val="24"/>
                <w:lang w:val="ro-RO"/>
              </w:rPr>
            </w:pPr>
            <w:r w:rsidRPr="00181D9F">
              <w:rPr>
                <w:sz w:val="24"/>
                <w:szCs w:val="24"/>
                <w:lang w:val="ro-RO"/>
              </w:rPr>
              <w:t>- evaluarea modului în care este utilizată terminologia specifică</w:t>
            </w:r>
          </w:p>
        </w:tc>
        <w:tc>
          <w:tcPr>
            <w:tcW w:w="3260" w:type="dxa"/>
            <w:vMerge w:val="restart"/>
          </w:tcPr>
          <w:p w14:paraId="2CBE0C9E" w14:textId="004A581C" w:rsidR="0097292B" w:rsidRPr="00181D9F" w:rsidRDefault="005628E5" w:rsidP="00181D9F">
            <w:pPr>
              <w:spacing w:line="360" w:lineRule="auto"/>
              <w:jc w:val="both"/>
              <w:rPr>
                <w:sz w:val="24"/>
                <w:szCs w:val="24"/>
                <w:lang w:val="ro-RO"/>
              </w:rPr>
            </w:pPr>
            <w:r w:rsidRPr="00181D9F">
              <w:rPr>
                <w:sz w:val="24"/>
                <w:szCs w:val="24"/>
                <w:lang w:val="ro-RO"/>
              </w:rPr>
              <w:t>Examen</w:t>
            </w:r>
          </w:p>
        </w:tc>
        <w:tc>
          <w:tcPr>
            <w:tcW w:w="1253" w:type="dxa"/>
            <w:vMerge w:val="restart"/>
          </w:tcPr>
          <w:p w14:paraId="11F6C292" w14:textId="5A81226D" w:rsidR="0097292B" w:rsidRPr="00181D9F" w:rsidRDefault="00F85B8E" w:rsidP="00181D9F">
            <w:pPr>
              <w:spacing w:line="360" w:lineRule="auto"/>
              <w:jc w:val="both"/>
              <w:rPr>
                <w:sz w:val="24"/>
                <w:szCs w:val="24"/>
              </w:rPr>
            </w:pPr>
            <w:r w:rsidRPr="00181D9F">
              <w:rPr>
                <w:sz w:val="24"/>
                <w:szCs w:val="24"/>
                <w:lang w:val="ro-RO"/>
              </w:rPr>
              <w:t>5</w:t>
            </w:r>
            <w:r w:rsidR="0097292B" w:rsidRPr="00181D9F">
              <w:rPr>
                <w:sz w:val="24"/>
                <w:szCs w:val="24"/>
                <w:lang w:val="ro-RO"/>
              </w:rPr>
              <w:t>0</w:t>
            </w:r>
            <w:r w:rsidR="0097292B" w:rsidRPr="00181D9F">
              <w:rPr>
                <w:sz w:val="24"/>
                <w:szCs w:val="24"/>
              </w:rPr>
              <w:t>%</w:t>
            </w:r>
          </w:p>
        </w:tc>
      </w:tr>
      <w:tr w:rsidR="0097292B" w:rsidRPr="00181D9F" w14:paraId="75CEFAC2" w14:textId="77777777" w:rsidTr="00092BB3">
        <w:tc>
          <w:tcPr>
            <w:tcW w:w="2127" w:type="dxa"/>
          </w:tcPr>
          <w:p w14:paraId="7B1788DC" w14:textId="311A896C" w:rsidR="0097292B" w:rsidRPr="00181D9F" w:rsidRDefault="0097292B" w:rsidP="00181D9F">
            <w:pPr>
              <w:spacing w:line="360" w:lineRule="auto"/>
              <w:jc w:val="both"/>
              <w:rPr>
                <w:b/>
                <w:sz w:val="24"/>
                <w:szCs w:val="24"/>
                <w:lang w:val="ro-RO"/>
              </w:rPr>
            </w:pPr>
          </w:p>
        </w:tc>
        <w:tc>
          <w:tcPr>
            <w:tcW w:w="3260" w:type="dxa"/>
            <w:vMerge/>
            <w:shd w:val="clear" w:color="auto" w:fill="auto"/>
          </w:tcPr>
          <w:p w14:paraId="50EA5BED" w14:textId="77777777" w:rsidR="0097292B" w:rsidRPr="00181D9F" w:rsidRDefault="0097292B" w:rsidP="00181D9F">
            <w:pPr>
              <w:spacing w:line="360" w:lineRule="auto"/>
              <w:jc w:val="both"/>
              <w:rPr>
                <w:sz w:val="24"/>
                <w:szCs w:val="24"/>
                <w:lang w:val="ro-RO"/>
              </w:rPr>
            </w:pPr>
          </w:p>
        </w:tc>
        <w:tc>
          <w:tcPr>
            <w:tcW w:w="3260" w:type="dxa"/>
            <w:vMerge/>
          </w:tcPr>
          <w:p w14:paraId="49D5849D" w14:textId="76C40514" w:rsidR="0097292B" w:rsidRPr="00181D9F" w:rsidRDefault="0097292B" w:rsidP="00181D9F">
            <w:pPr>
              <w:spacing w:line="360" w:lineRule="auto"/>
              <w:jc w:val="both"/>
              <w:rPr>
                <w:sz w:val="24"/>
                <w:szCs w:val="24"/>
                <w:lang w:val="ro-RO"/>
              </w:rPr>
            </w:pPr>
          </w:p>
        </w:tc>
        <w:tc>
          <w:tcPr>
            <w:tcW w:w="1253" w:type="dxa"/>
            <w:vMerge/>
          </w:tcPr>
          <w:p w14:paraId="1F4D5BFF" w14:textId="5903C1A2" w:rsidR="0097292B" w:rsidRPr="00181D9F" w:rsidRDefault="0097292B" w:rsidP="00181D9F">
            <w:pPr>
              <w:spacing w:line="360" w:lineRule="auto"/>
              <w:jc w:val="both"/>
              <w:rPr>
                <w:sz w:val="24"/>
                <w:szCs w:val="24"/>
                <w:lang w:val="ro-RO"/>
              </w:rPr>
            </w:pPr>
          </w:p>
        </w:tc>
      </w:tr>
      <w:tr w:rsidR="00DF5C86" w:rsidRPr="00181D9F" w14:paraId="10EA85DD" w14:textId="77777777" w:rsidTr="00092BB3">
        <w:tc>
          <w:tcPr>
            <w:tcW w:w="2127" w:type="dxa"/>
          </w:tcPr>
          <w:p w14:paraId="2207A871" w14:textId="67951D1B" w:rsidR="00DF5C86" w:rsidRPr="00181D9F" w:rsidRDefault="00DF5C86" w:rsidP="00B350AF">
            <w:pPr>
              <w:spacing w:line="360" w:lineRule="auto"/>
              <w:jc w:val="both"/>
              <w:rPr>
                <w:b/>
                <w:sz w:val="24"/>
                <w:szCs w:val="24"/>
                <w:lang w:val="ro-RO"/>
              </w:rPr>
            </w:pPr>
            <w:r w:rsidRPr="00181D9F">
              <w:rPr>
                <w:b/>
                <w:sz w:val="24"/>
                <w:szCs w:val="24"/>
                <w:lang w:val="ro-RO"/>
              </w:rPr>
              <w:t xml:space="preserve">10.5. </w:t>
            </w:r>
            <w:r w:rsidR="00B350AF">
              <w:rPr>
                <w:b/>
                <w:sz w:val="24"/>
                <w:szCs w:val="24"/>
                <w:lang w:val="ro-RO"/>
              </w:rPr>
              <w:t>Seminar</w:t>
            </w:r>
          </w:p>
        </w:tc>
        <w:tc>
          <w:tcPr>
            <w:tcW w:w="3260" w:type="dxa"/>
            <w:shd w:val="clear" w:color="auto" w:fill="auto"/>
          </w:tcPr>
          <w:p w14:paraId="10AC9A4B" w14:textId="22F9CD1D" w:rsidR="005628E5" w:rsidRPr="00181D9F" w:rsidRDefault="005628E5" w:rsidP="00181D9F">
            <w:pPr>
              <w:spacing w:line="360" w:lineRule="auto"/>
              <w:jc w:val="both"/>
              <w:rPr>
                <w:sz w:val="24"/>
                <w:szCs w:val="24"/>
                <w:lang w:val="ro-RO"/>
              </w:rPr>
            </w:pPr>
            <w:r w:rsidRPr="00181D9F">
              <w:rPr>
                <w:sz w:val="24"/>
                <w:szCs w:val="24"/>
                <w:lang w:val="ro-RO"/>
              </w:rPr>
              <w:t xml:space="preserve">- evaluarea cunoștințelor acumulate și a aplicări practice a acestora </w:t>
            </w:r>
          </w:p>
          <w:p w14:paraId="7E90FA18" w14:textId="510B0D06" w:rsidR="00DF5C86" w:rsidRPr="00181D9F" w:rsidRDefault="0097292B" w:rsidP="00181D9F">
            <w:pPr>
              <w:spacing w:line="360" w:lineRule="auto"/>
              <w:jc w:val="both"/>
              <w:rPr>
                <w:sz w:val="24"/>
                <w:szCs w:val="24"/>
                <w:lang w:val="ro-RO"/>
              </w:rPr>
            </w:pPr>
            <w:r w:rsidRPr="00181D9F">
              <w:rPr>
                <w:sz w:val="24"/>
                <w:szCs w:val="24"/>
                <w:lang w:val="ro-RO"/>
              </w:rPr>
              <w:t xml:space="preserve">- evaluarea observațiilor </w:t>
            </w:r>
            <w:r w:rsidR="005628E5" w:rsidRPr="00181D9F">
              <w:rPr>
                <w:sz w:val="24"/>
                <w:szCs w:val="24"/>
                <w:lang w:val="ro-RO"/>
              </w:rPr>
              <w:t>formulate</w:t>
            </w:r>
          </w:p>
          <w:p w14:paraId="1AD5BB63" w14:textId="1C442B55" w:rsidR="0097292B" w:rsidRPr="00181D9F" w:rsidRDefault="0097292B" w:rsidP="00181D9F">
            <w:pPr>
              <w:spacing w:line="360" w:lineRule="auto"/>
              <w:jc w:val="both"/>
              <w:rPr>
                <w:sz w:val="24"/>
                <w:szCs w:val="24"/>
                <w:lang w:val="ro-RO"/>
              </w:rPr>
            </w:pPr>
            <w:r w:rsidRPr="00181D9F">
              <w:rPr>
                <w:sz w:val="24"/>
                <w:szCs w:val="24"/>
                <w:lang w:val="ro-RO"/>
              </w:rPr>
              <w:t>- evaluarea argumentelor</w:t>
            </w:r>
          </w:p>
        </w:tc>
        <w:tc>
          <w:tcPr>
            <w:tcW w:w="3260" w:type="dxa"/>
          </w:tcPr>
          <w:p w14:paraId="385312D5" w14:textId="77777777" w:rsidR="00F85B8E" w:rsidRPr="00181D9F" w:rsidRDefault="00F85B8E" w:rsidP="00181D9F">
            <w:pPr>
              <w:spacing w:line="360" w:lineRule="auto"/>
              <w:jc w:val="both"/>
              <w:rPr>
                <w:bCs/>
                <w:sz w:val="24"/>
                <w:szCs w:val="24"/>
                <w:lang w:val="ro-RO"/>
              </w:rPr>
            </w:pPr>
            <w:r w:rsidRPr="00181D9F">
              <w:rPr>
                <w:bCs/>
                <w:sz w:val="24"/>
                <w:szCs w:val="24"/>
                <w:lang w:val="ro-RO"/>
              </w:rPr>
              <w:t>Exerciții individuale din suportul de curs</w:t>
            </w:r>
          </w:p>
          <w:p w14:paraId="1482919F" w14:textId="666EA6E5" w:rsidR="005628E5" w:rsidRPr="00181D9F" w:rsidRDefault="00D52CC8" w:rsidP="004029E0">
            <w:pPr>
              <w:spacing w:line="360" w:lineRule="auto"/>
              <w:jc w:val="both"/>
              <w:rPr>
                <w:sz w:val="24"/>
                <w:szCs w:val="24"/>
                <w:lang w:val="ro-RO"/>
              </w:rPr>
            </w:pPr>
            <w:r w:rsidRPr="00181D9F">
              <w:rPr>
                <w:bCs/>
                <w:sz w:val="24"/>
                <w:szCs w:val="24"/>
                <w:lang w:val="ro-RO"/>
              </w:rPr>
              <w:t xml:space="preserve">Realizarea și susținerea </w:t>
            </w:r>
            <w:r w:rsidR="004029E0">
              <w:rPr>
                <w:bCs/>
                <w:sz w:val="24"/>
                <w:szCs w:val="24"/>
                <w:lang w:val="ro-RO"/>
              </w:rPr>
              <w:t>proiectelor de semestru</w:t>
            </w:r>
          </w:p>
        </w:tc>
        <w:tc>
          <w:tcPr>
            <w:tcW w:w="1253" w:type="dxa"/>
          </w:tcPr>
          <w:p w14:paraId="1AE95612" w14:textId="74EF6355" w:rsidR="00DF5C86" w:rsidRPr="00181D9F" w:rsidRDefault="004029E0" w:rsidP="00181D9F">
            <w:pPr>
              <w:spacing w:line="360" w:lineRule="auto"/>
              <w:jc w:val="both"/>
              <w:rPr>
                <w:sz w:val="24"/>
                <w:szCs w:val="24"/>
                <w:lang w:val="ro-RO"/>
              </w:rPr>
            </w:pPr>
            <w:r>
              <w:rPr>
                <w:sz w:val="24"/>
                <w:szCs w:val="24"/>
                <w:lang w:val="ro-RO"/>
              </w:rPr>
              <w:t>2</w:t>
            </w:r>
            <w:r w:rsidR="0097292B" w:rsidRPr="00181D9F">
              <w:rPr>
                <w:sz w:val="24"/>
                <w:szCs w:val="24"/>
                <w:lang w:val="ro-RO"/>
              </w:rPr>
              <w:t>0%</w:t>
            </w:r>
          </w:p>
          <w:p w14:paraId="02A3ADBA" w14:textId="77777777" w:rsidR="005628E5" w:rsidRPr="00181D9F" w:rsidRDefault="005628E5" w:rsidP="00181D9F">
            <w:pPr>
              <w:spacing w:line="360" w:lineRule="auto"/>
              <w:jc w:val="both"/>
              <w:rPr>
                <w:sz w:val="24"/>
                <w:szCs w:val="24"/>
                <w:lang w:val="ro-RO"/>
              </w:rPr>
            </w:pPr>
          </w:p>
          <w:p w14:paraId="5C4C5E08" w14:textId="77777777" w:rsidR="005628E5" w:rsidRPr="00181D9F" w:rsidRDefault="005628E5" w:rsidP="00181D9F">
            <w:pPr>
              <w:spacing w:line="360" w:lineRule="auto"/>
              <w:jc w:val="both"/>
              <w:rPr>
                <w:sz w:val="24"/>
                <w:szCs w:val="24"/>
                <w:lang w:val="ro-RO"/>
              </w:rPr>
            </w:pPr>
          </w:p>
          <w:p w14:paraId="70192D44" w14:textId="2BB4BBB5" w:rsidR="00F85B8E" w:rsidRPr="00181D9F" w:rsidRDefault="004029E0" w:rsidP="00181D9F">
            <w:pPr>
              <w:spacing w:line="360" w:lineRule="auto"/>
              <w:jc w:val="both"/>
              <w:rPr>
                <w:sz w:val="24"/>
                <w:szCs w:val="24"/>
                <w:lang w:val="ro-RO"/>
              </w:rPr>
            </w:pPr>
            <w:r>
              <w:rPr>
                <w:sz w:val="24"/>
                <w:szCs w:val="24"/>
                <w:lang w:val="ro-RO"/>
              </w:rPr>
              <w:t>3</w:t>
            </w:r>
            <w:r w:rsidR="00F85B8E" w:rsidRPr="00181D9F">
              <w:rPr>
                <w:sz w:val="24"/>
                <w:szCs w:val="24"/>
                <w:lang w:val="ro-RO"/>
              </w:rPr>
              <w:t>0%</w:t>
            </w:r>
          </w:p>
        </w:tc>
      </w:tr>
      <w:tr w:rsidR="00DF5C86" w:rsidRPr="00181D9F" w14:paraId="2CE4AC13" w14:textId="77777777" w:rsidTr="00A96C04">
        <w:trPr>
          <w:trHeight w:val="437"/>
        </w:trPr>
        <w:tc>
          <w:tcPr>
            <w:tcW w:w="9900" w:type="dxa"/>
            <w:gridSpan w:val="4"/>
          </w:tcPr>
          <w:p w14:paraId="101E2204" w14:textId="50A8E1CF" w:rsidR="00DF5C86" w:rsidRPr="00181D9F" w:rsidRDefault="00DF5C86" w:rsidP="00181D9F">
            <w:pPr>
              <w:spacing w:line="360" w:lineRule="auto"/>
              <w:jc w:val="both"/>
              <w:rPr>
                <w:b/>
                <w:bCs/>
                <w:sz w:val="24"/>
                <w:szCs w:val="24"/>
                <w:lang w:val="ro-RO"/>
              </w:rPr>
            </w:pPr>
            <w:r w:rsidRPr="00181D9F">
              <w:rPr>
                <w:b/>
                <w:bCs/>
                <w:sz w:val="24"/>
                <w:szCs w:val="24"/>
                <w:lang w:val="ro-RO"/>
              </w:rPr>
              <w:t>10.6. Standard minim de performanţă</w:t>
            </w:r>
          </w:p>
          <w:p w14:paraId="210C47F7" w14:textId="74E0EC3A" w:rsidR="00561B0C" w:rsidRPr="00181D9F" w:rsidRDefault="004A4D7C" w:rsidP="00181D9F">
            <w:pPr>
              <w:spacing w:line="360" w:lineRule="auto"/>
              <w:jc w:val="both"/>
              <w:rPr>
                <w:bCs/>
                <w:sz w:val="24"/>
                <w:szCs w:val="24"/>
                <w:lang w:val="ro-RO"/>
              </w:rPr>
            </w:pPr>
            <w:r w:rsidRPr="00181D9F">
              <w:rPr>
                <w:bCs/>
                <w:sz w:val="24"/>
                <w:szCs w:val="24"/>
                <w:lang w:val="ro-RO"/>
              </w:rPr>
              <w:t xml:space="preserve">La finalul semestrului, studenții trebuie să </w:t>
            </w:r>
            <w:r w:rsidR="004406D0" w:rsidRPr="00181D9F">
              <w:rPr>
                <w:bCs/>
                <w:sz w:val="24"/>
                <w:szCs w:val="24"/>
                <w:lang w:val="ro-RO"/>
              </w:rPr>
              <w:t>cunoască, să înțeleagă și să poată utiliza co</w:t>
            </w:r>
            <w:r w:rsidR="00D52CC8" w:rsidRPr="00181D9F">
              <w:rPr>
                <w:bCs/>
                <w:sz w:val="24"/>
                <w:szCs w:val="24"/>
                <w:lang w:val="ro-RO"/>
              </w:rPr>
              <w:t>nceptele și acțiunile specifice</w:t>
            </w:r>
            <w:r w:rsidR="004406D0" w:rsidRPr="00181D9F">
              <w:rPr>
                <w:bCs/>
                <w:sz w:val="24"/>
                <w:szCs w:val="24"/>
                <w:lang w:val="ro-RO"/>
              </w:rPr>
              <w:t xml:space="preserve">, să stăpânească informațiile teoretice legate de </w:t>
            </w:r>
            <w:r w:rsidR="00DF399B">
              <w:rPr>
                <w:bCs/>
                <w:sz w:val="24"/>
                <w:szCs w:val="24"/>
                <w:lang w:val="ro-RO"/>
              </w:rPr>
              <w:t xml:space="preserve">inițierea și implementarea unei campanii de comunicare și PR sportiv, </w:t>
            </w:r>
            <w:r w:rsidR="00D52CC8" w:rsidRPr="00181D9F">
              <w:rPr>
                <w:bCs/>
                <w:sz w:val="24"/>
                <w:szCs w:val="24"/>
                <w:lang w:val="ro-RO"/>
              </w:rPr>
              <w:t xml:space="preserve">precum și competențe practice </w:t>
            </w:r>
            <w:r w:rsidR="00DF399B">
              <w:rPr>
                <w:bCs/>
                <w:sz w:val="24"/>
                <w:szCs w:val="24"/>
                <w:lang w:val="ro-RO"/>
              </w:rPr>
              <w:t>aferente</w:t>
            </w:r>
            <w:r w:rsidR="004406D0" w:rsidRPr="00181D9F">
              <w:rPr>
                <w:bCs/>
                <w:sz w:val="24"/>
                <w:szCs w:val="24"/>
                <w:lang w:val="ro-RO"/>
              </w:rPr>
              <w:t xml:space="preserve">. </w:t>
            </w:r>
          </w:p>
          <w:p w14:paraId="63209A66" w14:textId="77777777" w:rsidR="00DF399B" w:rsidRDefault="00DF399B" w:rsidP="00181D9F">
            <w:pPr>
              <w:spacing w:line="360" w:lineRule="auto"/>
              <w:jc w:val="both"/>
              <w:rPr>
                <w:sz w:val="24"/>
                <w:szCs w:val="24"/>
                <w:lang w:val="ro-RO"/>
              </w:rPr>
            </w:pPr>
            <w:r>
              <w:rPr>
                <w:sz w:val="24"/>
                <w:szCs w:val="24"/>
                <w:lang w:val="ro-RO"/>
              </w:rPr>
              <w:t xml:space="preserve">Pentru promovarea cursului: </w:t>
            </w:r>
          </w:p>
          <w:p w14:paraId="5BA9E9AC" w14:textId="77777777" w:rsidR="00DF399B" w:rsidRDefault="00DF399B" w:rsidP="00DF399B">
            <w:pPr>
              <w:pStyle w:val="ListParagraph"/>
              <w:numPr>
                <w:ilvl w:val="0"/>
                <w:numId w:val="13"/>
              </w:numPr>
              <w:spacing w:line="360" w:lineRule="auto"/>
              <w:jc w:val="both"/>
              <w:rPr>
                <w:sz w:val="24"/>
                <w:szCs w:val="24"/>
                <w:lang w:val="ro-RO"/>
              </w:rPr>
            </w:pPr>
            <w:r w:rsidRPr="00DF399B">
              <w:rPr>
                <w:sz w:val="24"/>
                <w:szCs w:val="24"/>
                <w:lang w:val="ro-RO"/>
              </w:rPr>
              <w:t>s</w:t>
            </w:r>
            <w:r w:rsidR="00BD3064" w:rsidRPr="00DF399B">
              <w:rPr>
                <w:sz w:val="24"/>
                <w:szCs w:val="24"/>
                <w:lang w:val="ro-RO"/>
              </w:rPr>
              <w:t>tudenții trebuie să realizeze proiectul final și să aibă o prezență de minimum 60%</w:t>
            </w:r>
            <w:r w:rsidRPr="00DF399B">
              <w:rPr>
                <w:sz w:val="24"/>
                <w:szCs w:val="24"/>
                <w:lang w:val="ro-RO"/>
              </w:rPr>
              <w:t xml:space="preserve">. </w:t>
            </w:r>
          </w:p>
          <w:p w14:paraId="6E50761F" w14:textId="20764926" w:rsidR="00BD3064" w:rsidRPr="00DF399B" w:rsidRDefault="00BD3064" w:rsidP="00DF399B">
            <w:pPr>
              <w:pStyle w:val="ListParagraph"/>
              <w:numPr>
                <w:ilvl w:val="0"/>
                <w:numId w:val="13"/>
              </w:numPr>
              <w:spacing w:line="360" w:lineRule="auto"/>
              <w:jc w:val="both"/>
              <w:rPr>
                <w:sz w:val="24"/>
                <w:szCs w:val="24"/>
                <w:lang w:val="ro-RO"/>
              </w:rPr>
            </w:pPr>
            <w:r w:rsidRPr="00DF399B">
              <w:rPr>
                <w:sz w:val="24"/>
                <w:szCs w:val="24"/>
                <w:lang w:val="ro-RO"/>
              </w:rPr>
              <w:t>Studenții trebuie să realizeze minimum una dintre sarcinile / te</w:t>
            </w:r>
            <w:r w:rsidR="00DF399B">
              <w:rPr>
                <w:sz w:val="24"/>
                <w:szCs w:val="24"/>
                <w:lang w:val="ro-RO"/>
              </w:rPr>
              <w:t>mele încredințate în cadrul întâl</w:t>
            </w:r>
            <w:r w:rsidRPr="00DF399B">
              <w:rPr>
                <w:sz w:val="24"/>
                <w:szCs w:val="24"/>
                <w:lang w:val="ro-RO"/>
              </w:rPr>
              <w:t>nirilor,</w:t>
            </w:r>
            <w:r w:rsidR="00DF399B" w:rsidRPr="00DF399B">
              <w:rPr>
                <w:sz w:val="24"/>
                <w:szCs w:val="24"/>
                <w:lang w:val="ro-RO"/>
              </w:rPr>
              <w:t xml:space="preserve"> </w:t>
            </w:r>
            <w:r w:rsidRPr="00DF399B">
              <w:rPr>
                <w:sz w:val="24"/>
                <w:szCs w:val="24"/>
                <w:lang w:val="ro-RO"/>
              </w:rPr>
              <w:t>pe parcursul semestrului</w:t>
            </w:r>
          </w:p>
          <w:p w14:paraId="6F0BA5CD" w14:textId="064B328A" w:rsidR="00BD3064" w:rsidRPr="00DF399B" w:rsidRDefault="00BD3064" w:rsidP="00DF399B">
            <w:pPr>
              <w:pStyle w:val="ListParagraph"/>
              <w:numPr>
                <w:ilvl w:val="0"/>
                <w:numId w:val="13"/>
              </w:numPr>
              <w:spacing w:line="360" w:lineRule="auto"/>
              <w:jc w:val="both"/>
              <w:rPr>
                <w:b/>
                <w:bCs/>
                <w:sz w:val="24"/>
                <w:szCs w:val="24"/>
                <w:lang w:val="ro-RO"/>
              </w:rPr>
            </w:pPr>
            <w:r w:rsidRPr="00DF399B">
              <w:rPr>
                <w:sz w:val="24"/>
                <w:szCs w:val="24"/>
              </w:rPr>
              <w:t>Studenții trebuie să se prezinte la evaluarea scrisă finală și să formuleze răspunsuri pertinente în proporție de minimum 50%</w:t>
            </w:r>
            <w:r w:rsidR="00DF399B" w:rsidRPr="00DF399B">
              <w:rPr>
                <w:sz w:val="24"/>
                <w:szCs w:val="24"/>
              </w:rPr>
              <w:t>.</w:t>
            </w:r>
          </w:p>
        </w:tc>
      </w:tr>
    </w:tbl>
    <w:p w14:paraId="5BAA1F74" w14:textId="77777777" w:rsidR="00DF5C86" w:rsidRPr="00181D9F" w:rsidRDefault="00DF5C86" w:rsidP="00181D9F">
      <w:pPr>
        <w:spacing w:line="360" w:lineRule="auto"/>
        <w:jc w:val="both"/>
        <w:rPr>
          <w:sz w:val="24"/>
          <w:szCs w:val="24"/>
          <w:lang w:val="ro-RO"/>
        </w:rPr>
      </w:pPr>
      <w:r w:rsidRPr="00181D9F">
        <w:rPr>
          <w:sz w:val="24"/>
          <w:szCs w:val="24"/>
          <w:lang w:val="ro-RO"/>
        </w:rPr>
        <w:tab/>
      </w:r>
      <w:r w:rsidRPr="00181D9F">
        <w:rPr>
          <w:sz w:val="24"/>
          <w:szCs w:val="24"/>
          <w:lang w:val="ro-RO"/>
        </w:rPr>
        <w:tab/>
      </w:r>
    </w:p>
    <w:p w14:paraId="1FE13FAF" w14:textId="032364FD" w:rsidR="00B350AF" w:rsidRPr="00A207A3" w:rsidRDefault="00B350AF" w:rsidP="00B350AF">
      <w:pPr>
        <w:rPr>
          <w:rFonts w:cs="Calibri"/>
          <w:sz w:val="24"/>
          <w:szCs w:val="24"/>
        </w:rPr>
      </w:pPr>
      <w:r w:rsidRPr="00A207A3">
        <w:rPr>
          <w:rFonts w:cs="Calibri"/>
          <w:sz w:val="24"/>
          <w:szCs w:val="24"/>
        </w:rPr>
        <w:t xml:space="preserve">Data completării   </w:t>
      </w:r>
      <w:r w:rsidR="00092BB3">
        <w:rPr>
          <w:rFonts w:cs="Calibri"/>
          <w:sz w:val="24"/>
          <w:szCs w:val="24"/>
        </w:rPr>
        <w:t xml:space="preserve">   </w:t>
      </w:r>
      <w:r w:rsidRPr="00A207A3">
        <w:rPr>
          <w:rFonts w:cs="Calibri"/>
          <w:sz w:val="24"/>
          <w:szCs w:val="24"/>
        </w:rPr>
        <w:t xml:space="preserve">    Semnătura titularului de curs  </w:t>
      </w:r>
      <w:r w:rsidR="00092BB3">
        <w:rPr>
          <w:rFonts w:cs="Calibri"/>
          <w:sz w:val="24"/>
          <w:szCs w:val="24"/>
        </w:rPr>
        <w:t xml:space="preserve">       </w:t>
      </w:r>
      <w:r w:rsidRPr="00A207A3">
        <w:rPr>
          <w:rFonts w:cs="Calibri"/>
          <w:sz w:val="24"/>
          <w:szCs w:val="24"/>
        </w:rPr>
        <w:t xml:space="preserve">  Semnătura titularului de seminar</w:t>
      </w:r>
      <w:r w:rsidR="00092BB3">
        <w:rPr>
          <w:rFonts w:cs="Calibri"/>
          <w:sz w:val="24"/>
          <w:szCs w:val="24"/>
        </w:rPr>
        <w:t xml:space="preserve"> </w:t>
      </w:r>
    </w:p>
    <w:p w14:paraId="1F54EA34" w14:textId="77777777" w:rsidR="00B350AF" w:rsidRPr="00A207A3" w:rsidRDefault="00B350AF" w:rsidP="00B350AF">
      <w:pPr>
        <w:rPr>
          <w:rFonts w:cs="Calibri"/>
          <w:sz w:val="24"/>
          <w:szCs w:val="24"/>
          <w:lang w:val="es-ES"/>
        </w:rPr>
      </w:pPr>
    </w:p>
    <w:p w14:paraId="17A98743" w14:textId="0F82A384" w:rsidR="00B350AF" w:rsidRDefault="00B350AF" w:rsidP="00B350AF">
      <w:pPr>
        <w:rPr>
          <w:rFonts w:cs="Calibri"/>
          <w:sz w:val="24"/>
          <w:szCs w:val="24"/>
          <w:lang w:val="es-ES"/>
        </w:rPr>
      </w:pPr>
      <w:r w:rsidRPr="00A016BD">
        <w:rPr>
          <w:rFonts w:cs="Calibri"/>
          <w:sz w:val="24"/>
          <w:szCs w:val="24"/>
          <w:lang w:val="fr-FR"/>
        </w:rPr>
        <w:t>26-0</w:t>
      </w:r>
      <w:r w:rsidR="00300DA3">
        <w:rPr>
          <w:rFonts w:cs="Calibri"/>
          <w:sz w:val="24"/>
          <w:szCs w:val="24"/>
          <w:lang w:val="fr-FR"/>
        </w:rPr>
        <w:t>9</w:t>
      </w:r>
      <w:bookmarkStart w:id="1" w:name="_GoBack"/>
      <w:bookmarkEnd w:id="1"/>
      <w:r w:rsidRPr="00A016BD">
        <w:rPr>
          <w:rFonts w:cs="Calibri"/>
          <w:sz w:val="24"/>
          <w:szCs w:val="24"/>
          <w:lang w:val="fr-FR"/>
        </w:rPr>
        <w:t>-2019</w:t>
      </w:r>
      <w:r w:rsidRPr="00A016BD">
        <w:rPr>
          <w:rFonts w:cs="Calibri"/>
          <w:sz w:val="24"/>
          <w:szCs w:val="24"/>
          <w:lang w:val="fr-FR"/>
        </w:rPr>
        <w:tab/>
      </w:r>
      <w:r w:rsidR="00092BB3" w:rsidRPr="00A016BD">
        <w:rPr>
          <w:rFonts w:cs="Calibri"/>
          <w:sz w:val="24"/>
          <w:szCs w:val="24"/>
          <w:lang w:val="fr-FR"/>
        </w:rPr>
        <w:t xml:space="preserve">   </w:t>
      </w:r>
      <w:r w:rsidRPr="00A016BD">
        <w:rPr>
          <w:rFonts w:cs="Calibri"/>
          <w:sz w:val="24"/>
          <w:szCs w:val="24"/>
          <w:lang w:val="fr-FR"/>
        </w:rPr>
        <w:tab/>
        <w:t>lect. univ. dr.  Laura  Irimies</w:t>
      </w:r>
      <w:r w:rsidRPr="00A016BD">
        <w:rPr>
          <w:rFonts w:cs="Calibri"/>
          <w:sz w:val="24"/>
          <w:szCs w:val="24"/>
          <w:lang w:val="fr-FR"/>
        </w:rPr>
        <w:tab/>
        <w:t xml:space="preserve">   </w:t>
      </w:r>
      <w:r w:rsidR="00092BB3" w:rsidRPr="00A016BD">
        <w:rPr>
          <w:rFonts w:cs="Calibri"/>
          <w:sz w:val="24"/>
          <w:szCs w:val="24"/>
          <w:lang w:val="fr-FR"/>
        </w:rPr>
        <w:t xml:space="preserve">          </w:t>
      </w:r>
      <w:r w:rsidRPr="00A016BD">
        <w:rPr>
          <w:rFonts w:cs="Calibri"/>
          <w:sz w:val="24"/>
          <w:szCs w:val="24"/>
          <w:lang w:val="fr-FR"/>
        </w:rPr>
        <w:t xml:space="preserve">   lect. univ. dr.  </w:t>
      </w:r>
      <w:r w:rsidRPr="0067351C">
        <w:rPr>
          <w:rFonts w:cs="Calibri"/>
          <w:sz w:val="24"/>
          <w:szCs w:val="24"/>
          <w:lang w:val="es-ES"/>
        </w:rPr>
        <w:t>Laura Irimies</w:t>
      </w:r>
    </w:p>
    <w:p w14:paraId="5DB6DBEC" w14:textId="77777777" w:rsidR="00B350AF" w:rsidRPr="00A207A3" w:rsidRDefault="00B350AF" w:rsidP="00B350AF">
      <w:pPr>
        <w:rPr>
          <w:rFonts w:cs="Calibri"/>
          <w:sz w:val="24"/>
          <w:szCs w:val="24"/>
          <w:lang w:val="es-ES"/>
        </w:rPr>
      </w:pPr>
    </w:p>
    <w:p w14:paraId="4B1FCA9F" w14:textId="3392042F" w:rsidR="00B350AF" w:rsidRPr="00B350AF" w:rsidRDefault="00B350AF" w:rsidP="00B350AF">
      <w:pPr>
        <w:rPr>
          <w:rFonts w:cs="Calibri"/>
          <w:sz w:val="24"/>
          <w:szCs w:val="24"/>
          <w:lang w:val="es-ES"/>
        </w:rPr>
      </w:pPr>
      <w:r w:rsidRPr="00B350AF">
        <w:rPr>
          <w:rFonts w:cs="Calibri"/>
          <w:sz w:val="24"/>
          <w:szCs w:val="24"/>
          <w:lang w:val="es-ES"/>
        </w:rPr>
        <w:t xml:space="preserve">……………………….………………………………………………………………………… </w:t>
      </w:r>
    </w:p>
    <w:p w14:paraId="1DAD0018" w14:textId="77777777" w:rsidR="00B350AF" w:rsidRPr="00B350AF" w:rsidRDefault="00B350AF" w:rsidP="00B350AF">
      <w:pPr>
        <w:rPr>
          <w:rFonts w:cs="Calibri"/>
          <w:sz w:val="24"/>
          <w:szCs w:val="24"/>
          <w:lang w:val="es-ES"/>
        </w:rPr>
      </w:pPr>
    </w:p>
    <w:p w14:paraId="7E3F114D" w14:textId="77777777" w:rsidR="00092BB3" w:rsidRDefault="00092BB3" w:rsidP="00B350AF">
      <w:pPr>
        <w:rPr>
          <w:rFonts w:cs="Calibri"/>
          <w:sz w:val="24"/>
          <w:szCs w:val="24"/>
          <w:lang w:val="es-ES"/>
        </w:rPr>
      </w:pPr>
    </w:p>
    <w:p w14:paraId="10E95364" w14:textId="42D29557" w:rsidR="00B350AF" w:rsidRPr="00B350AF" w:rsidRDefault="00B350AF" w:rsidP="00B350AF">
      <w:pPr>
        <w:rPr>
          <w:rFonts w:cs="Calibri"/>
          <w:sz w:val="24"/>
          <w:szCs w:val="24"/>
          <w:lang w:val="es-ES"/>
        </w:rPr>
      </w:pPr>
      <w:r w:rsidRPr="00B350AF">
        <w:rPr>
          <w:rFonts w:cs="Calibri"/>
          <w:sz w:val="24"/>
          <w:szCs w:val="24"/>
          <w:lang w:val="es-ES"/>
        </w:rPr>
        <w:t xml:space="preserve">Data avizării în Departament               </w:t>
      </w:r>
      <w:r w:rsidRPr="00B350AF">
        <w:rPr>
          <w:rFonts w:cs="Calibri"/>
          <w:sz w:val="24"/>
          <w:szCs w:val="24"/>
          <w:lang w:val="es-ES"/>
        </w:rPr>
        <w:tab/>
      </w:r>
      <w:r w:rsidRPr="00B350AF">
        <w:rPr>
          <w:rFonts w:cs="Calibri"/>
          <w:sz w:val="24"/>
          <w:szCs w:val="24"/>
          <w:lang w:val="es-ES"/>
        </w:rPr>
        <w:tab/>
        <w:t xml:space="preserve">Semnătura directorului de department </w:t>
      </w:r>
    </w:p>
    <w:p w14:paraId="6230DF6B" w14:textId="23B800ED" w:rsidR="00B350AF" w:rsidRPr="00B350AF" w:rsidRDefault="00B350AF" w:rsidP="00B350AF">
      <w:pPr>
        <w:rPr>
          <w:rFonts w:cs="Calibri"/>
          <w:sz w:val="24"/>
          <w:szCs w:val="24"/>
          <w:lang w:val="es-ES"/>
        </w:rPr>
      </w:pPr>
      <w:r w:rsidRPr="00B350AF">
        <w:rPr>
          <w:rFonts w:cs="Calibri"/>
          <w:sz w:val="24"/>
          <w:szCs w:val="24"/>
          <w:lang w:val="es-ES"/>
        </w:rPr>
        <w:tab/>
      </w:r>
      <w:r w:rsidRPr="00B350AF">
        <w:rPr>
          <w:rFonts w:cs="Calibri"/>
          <w:sz w:val="24"/>
          <w:szCs w:val="24"/>
          <w:lang w:val="es-ES"/>
        </w:rPr>
        <w:tab/>
      </w:r>
      <w:r w:rsidRPr="00B350AF">
        <w:rPr>
          <w:rFonts w:cs="Calibri"/>
          <w:sz w:val="24"/>
          <w:szCs w:val="24"/>
          <w:lang w:val="es-ES"/>
        </w:rPr>
        <w:tab/>
      </w:r>
      <w:r w:rsidRPr="00B350AF">
        <w:rPr>
          <w:rFonts w:cs="Calibri"/>
          <w:sz w:val="24"/>
          <w:szCs w:val="24"/>
          <w:lang w:val="es-ES"/>
        </w:rPr>
        <w:tab/>
      </w:r>
      <w:r w:rsidRPr="00B350AF">
        <w:rPr>
          <w:rFonts w:cs="Calibri"/>
          <w:sz w:val="24"/>
          <w:szCs w:val="24"/>
          <w:lang w:val="es-ES"/>
        </w:rPr>
        <w:tab/>
      </w:r>
      <w:r w:rsidRPr="00B350AF">
        <w:rPr>
          <w:rFonts w:cs="Calibri"/>
          <w:sz w:val="24"/>
          <w:szCs w:val="24"/>
          <w:lang w:val="es-ES"/>
        </w:rPr>
        <w:tab/>
      </w:r>
      <w:r w:rsidRPr="00B350AF">
        <w:rPr>
          <w:rFonts w:cs="Calibri"/>
          <w:sz w:val="24"/>
          <w:szCs w:val="24"/>
          <w:lang w:val="es-ES"/>
        </w:rPr>
        <w:tab/>
      </w:r>
      <w:r w:rsidRPr="00B350AF">
        <w:rPr>
          <w:rFonts w:cs="Calibri"/>
          <w:sz w:val="24"/>
          <w:szCs w:val="24"/>
          <w:lang w:val="es-ES"/>
        </w:rPr>
        <w:tab/>
        <w:t>Prof. univ. dr. Ioan Hosu</w:t>
      </w:r>
    </w:p>
    <w:p w14:paraId="08B8C386" w14:textId="77777777" w:rsidR="00B350AF" w:rsidRDefault="00B350AF" w:rsidP="00B350AF">
      <w:pPr>
        <w:rPr>
          <w:rFonts w:cs="Calibri"/>
          <w:sz w:val="24"/>
          <w:szCs w:val="24"/>
          <w:lang w:val="es-ES"/>
        </w:rPr>
      </w:pPr>
    </w:p>
    <w:p w14:paraId="07F7FFA4" w14:textId="09198FA0" w:rsidR="00B350AF" w:rsidRPr="00B350AF" w:rsidRDefault="00B350AF" w:rsidP="00B350AF">
      <w:pPr>
        <w:rPr>
          <w:rFonts w:cs="Calibri"/>
          <w:sz w:val="24"/>
          <w:szCs w:val="24"/>
          <w:lang w:val="es-ES"/>
        </w:rPr>
      </w:pPr>
      <w:r w:rsidRPr="00B350AF">
        <w:rPr>
          <w:rFonts w:cs="Calibri"/>
          <w:sz w:val="24"/>
          <w:szCs w:val="24"/>
          <w:lang w:val="es-ES"/>
        </w:rPr>
        <w:t xml:space="preserve">…………………………………                     </w:t>
      </w:r>
      <w:r>
        <w:rPr>
          <w:rFonts w:cs="Calibri"/>
          <w:sz w:val="24"/>
          <w:szCs w:val="24"/>
          <w:lang w:val="es-ES"/>
        </w:rPr>
        <w:tab/>
      </w:r>
      <w:r w:rsidRPr="00B350AF">
        <w:rPr>
          <w:rFonts w:cs="Calibri"/>
          <w:sz w:val="24"/>
          <w:szCs w:val="24"/>
          <w:lang w:val="es-ES"/>
        </w:rPr>
        <w:t>…………………………………………..</w:t>
      </w:r>
    </w:p>
    <w:sectPr w:rsidR="00B350AF" w:rsidRPr="00B350AF" w:rsidSect="006425AE">
      <w:headerReference w:type="even"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3FCD" w14:textId="77777777" w:rsidR="00FF71CE" w:rsidRDefault="00FF71CE" w:rsidP="00DF5C86">
      <w:r>
        <w:separator/>
      </w:r>
    </w:p>
  </w:endnote>
  <w:endnote w:type="continuationSeparator" w:id="0">
    <w:p w14:paraId="2DE5A9CE" w14:textId="77777777" w:rsidR="00FF71CE" w:rsidRDefault="00FF71CE" w:rsidP="00DF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48D2" w14:textId="77777777" w:rsidR="006425AE" w:rsidRDefault="006425AE" w:rsidP="00642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B3A211" w14:textId="77777777" w:rsidR="006425AE" w:rsidRDefault="006425AE" w:rsidP="006425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4581" w14:textId="77777777" w:rsidR="006425AE" w:rsidRDefault="006425AE" w:rsidP="00642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107">
      <w:rPr>
        <w:rStyle w:val="PageNumber"/>
        <w:noProof/>
      </w:rPr>
      <w:t>3</w:t>
    </w:r>
    <w:r>
      <w:rPr>
        <w:rStyle w:val="PageNumber"/>
      </w:rPr>
      <w:fldChar w:fldCharType="end"/>
    </w:r>
  </w:p>
  <w:p w14:paraId="212E6252" w14:textId="77777777" w:rsidR="006425AE" w:rsidRPr="00F91DEB" w:rsidRDefault="006425AE" w:rsidP="006425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7893A" w14:textId="77777777" w:rsidR="00FF71CE" w:rsidRDefault="00FF71CE" w:rsidP="00DF5C86">
      <w:r>
        <w:separator/>
      </w:r>
    </w:p>
  </w:footnote>
  <w:footnote w:type="continuationSeparator" w:id="0">
    <w:p w14:paraId="6C60A74C" w14:textId="77777777" w:rsidR="00FF71CE" w:rsidRDefault="00FF71CE" w:rsidP="00DF5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137B" w14:textId="77777777" w:rsidR="006425AE" w:rsidRDefault="006425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681B24" w14:textId="77777777" w:rsidR="006425AE" w:rsidRDefault="006425A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0"/>
    <w:multiLevelType w:val="hybridMultilevel"/>
    <w:tmpl w:val="23F9C13C"/>
    <w:lvl w:ilvl="0" w:tplc="5260A32C">
      <w:start w:val="1"/>
      <w:numFmt w:val="bullet"/>
      <w:lvlText w:val="●"/>
      <w:lvlJc w:val="left"/>
    </w:lvl>
    <w:lvl w:ilvl="1" w:tplc="67E8900E">
      <w:start w:val="1"/>
      <w:numFmt w:val="bullet"/>
      <w:lvlText w:val=""/>
      <w:lvlJc w:val="left"/>
    </w:lvl>
    <w:lvl w:ilvl="2" w:tplc="CD467E34">
      <w:start w:val="1"/>
      <w:numFmt w:val="bullet"/>
      <w:lvlText w:val=""/>
      <w:lvlJc w:val="left"/>
    </w:lvl>
    <w:lvl w:ilvl="3" w:tplc="1D9EA4D0">
      <w:start w:val="1"/>
      <w:numFmt w:val="bullet"/>
      <w:lvlText w:val=""/>
      <w:lvlJc w:val="left"/>
    </w:lvl>
    <w:lvl w:ilvl="4" w:tplc="5652FE44">
      <w:start w:val="1"/>
      <w:numFmt w:val="bullet"/>
      <w:lvlText w:val=""/>
      <w:lvlJc w:val="left"/>
    </w:lvl>
    <w:lvl w:ilvl="5" w:tplc="2B6E85D6">
      <w:start w:val="1"/>
      <w:numFmt w:val="bullet"/>
      <w:lvlText w:val=""/>
      <w:lvlJc w:val="left"/>
    </w:lvl>
    <w:lvl w:ilvl="6" w:tplc="D1E832A0">
      <w:start w:val="1"/>
      <w:numFmt w:val="bullet"/>
      <w:lvlText w:val=""/>
      <w:lvlJc w:val="left"/>
    </w:lvl>
    <w:lvl w:ilvl="7" w:tplc="8A346D9C">
      <w:start w:val="1"/>
      <w:numFmt w:val="bullet"/>
      <w:lvlText w:val=""/>
      <w:lvlJc w:val="left"/>
    </w:lvl>
    <w:lvl w:ilvl="8" w:tplc="672A1D1C">
      <w:start w:val="1"/>
      <w:numFmt w:val="bullet"/>
      <w:lvlText w:val=""/>
      <w:lvlJc w:val="left"/>
    </w:lvl>
  </w:abstractNum>
  <w:abstractNum w:abstractNumId="1" w15:restartNumberingAfterBreak="0">
    <w:nsid w:val="00000031"/>
    <w:multiLevelType w:val="hybridMultilevel"/>
    <w:tmpl w:val="649BB77C"/>
    <w:lvl w:ilvl="0" w:tplc="4476C1AE">
      <w:start w:val="1"/>
      <w:numFmt w:val="bullet"/>
      <w:lvlText w:val="●"/>
      <w:lvlJc w:val="left"/>
    </w:lvl>
    <w:lvl w:ilvl="1" w:tplc="AD2E6F18">
      <w:start w:val="1"/>
      <w:numFmt w:val="bullet"/>
      <w:lvlText w:val=""/>
      <w:lvlJc w:val="left"/>
    </w:lvl>
    <w:lvl w:ilvl="2" w:tplc="585E7864">
      <w:start w:val="1"/>
      <w:numFmt w:val="bullet"/>
      <w:lvlText w:val=""/>
      <w:lvlJc w:val="left"/>
    </w:lvl>
    <w:lvl w:ilvl="3" w:tplc="FD7C2134">
      <w:start w:val="1"/>
      <w:numFmt w:val="bullet"/>
      <w:lvlText w:val=""/>
      <w:lvlJc w:val="left"/>
    </w:lvl>
    <w:lvl w:ilvl="4" w:tplc="3042A224">
      <w:start w:val="1"/>
      <w:numFmt w:val="bullet"/>
      <w:lvlText w:val=""/>
      <w:lvlJc w:val="left"/>
    </w:lvl>
    <w:lvl w:ilvl="5" w:tplc="E99A3FDA">
      <w:start w:val="1"/>
      <w:numFmt w:val="bullet"/>
      <w:lvlText w:val=""/>
      <w:lvlJc w:val="left"/>
    </w:lvl>
    <w:lvl w:ilvl="6" w:tplc="D876AEA4">
      <w:start w:val="1"/>
      <w:numFmt w:val="bullet"/>
      <w:lvlText w:val=""/>
      <w:lvlJc w:val="left"/>
    </w:lvl>
    <w:lvl w:ilvl="7" w:tplc="4AFC278C">
      <w:start w:val="1"/>
      <w:numFmt w:val="bullet"/>
      <w:lvlText w:val=""/>
      <w:lvlJc w:val="left"/>
    </w:lvl>
    <w:lvl w:ilvl="8" w:tplc="85208D96">
      <w:start w:val="1"/>
      <w:numFmt w:val="bullet"/>
      <w:lvlText w:val=""/>
      <w:lvlJc w:val="left"/>
    </w:lvl>
  </w:abstractNum>
  <w:abstractNum w:abstractNumId="2" w15:restartNumberingAfterBreak="0">
    <w:nsid w:val="1131367D"/>
    <w:multiLevelType w:val="hybridMultilevel"/>
    <w:tmpl w:val="DA1625A6"/>
    <w:lvl w:ilvl="0" w:tplc="675E086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97557"/>
    <w:multiLevelType w:val="hybridMultilevel"/>
    <w:tmpl w:val="B3EE508C"/>
    <w:lvl w:ilvl="0" w:tplc="F634AA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F4C42"/>
    <w:multiLevelType w:val="hybridMultilevel"/>
    <w:tmpl w:val="FD5C67C6"/>
    <w:lvl w:ilvl="0" w:tplc="06AC57E2">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E01AC"/>
    <w:multiLevelType w:val="hybridMultilevel"/>
    <w:tmpl w:val="B23AF8BA"/>
    <w:lvl w:ilvl="0" w:tplc="D5C0E276">
      <w:start w:val="1"/>
      <w:numFmt w:val="decimal"/>
      <w:lvlText w:val="%1)"/>
      <w:lvlJc w:val="left"/>
      <w:pPr>
        <w:tabs>
          <w:tab w:val="num" w:pos="720"/>
        </w:tabs>
        <w:ind w:left="720" w:hanging="360"/>
      </w:pPr>
      <w:rPr>
        <w:rFonts w:hint="default"/>
      </w:rPr>
    </w:lvl>
    <w:lvl w:ilvl="1" w:tplc="900A57E0">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284A5596"/>
    <w:multiLevelType w:val="hybridMultilevel"/>
    <w:tmpl w:val="25C8C762"/>
    <w:lvl w:ilvl="0" w:tplc="675E086E">
      <w:start w:val="3"/>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AB6641"/>
    <w:multiLevelType w:val="hybridMultilevel"/>
    <w:tmpl w:val="9098C464"/>
    <w:lvl w:ilvl="0" w:tplc="0409000F">
      <w:start w:val="1"/>
      <w:numFmt w:val="decimal"/>
      <w:lvlText w:val="%1."/>
      <w:lvlJc w:val="left"/>
      <w:pPr>
        <w:tabs>
          <w:tab w:val="num" w:pos="720"/>
        </w:tabs>
        <w:ind w:left="720" w:hanging="360"/>
      </w:pPr>
      <w:rPr>
        <w:rFonts w:hint="default"/>
      </w:rPr>
    </w:lvl>
    <w:lvl w:ilvl="1" w:tplc="E37A6138">
      <w:numFmt w:val="bullet"/>
      <w:lvlText w:val=""/>
      <w:lvlJc w:val="left"/>
      <w:pPr>
        <w:tabs>
          <w:tab w:val="num" w:pos="1470"/>
        </w:tabs>
        <w:ind w:left="1470" w:hanging="390"/>
      </w:pPr>
      <w:rPr>
        <w:rFonts w:ascii="Wingdings" w:eastAsia="PMingLiU"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9C00C0"/>
    <w:multiLevelType w:val="hybridMultilevel"/>
    <w:tmpl w:val="D402FA5E"/>
    <w:lvl w:ilvl="0" w:tplc="0418000F">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3406BEC"/>
    <w:multiLevelType w:val="singleLevel"/>
    <w:tmpl w:val="D2D8644A"/>
    <w:lvl w:ilvl="0">
      <w:start w:val="1"/>
      <w:numFmt w:val="upperLetter"/>
      <w:pStyle w:val="Heading2"/>
      <w:lvlText w:val="%1."/>
      <w:lvlJc w:val="left"/>
      <w:pPr>
        <w:tabs>
          <w:tab w:val="num" w:pos="360"/>
        </w:tabs>
        <w:ind w:left="360" w:hanging="360"/>
      </w:pPr>
      <w:rPr>
        <w:rFonts w:hint="default"/>
        <w:b/>
      </w:rPr>
    </w:lvl>
  </w:abstractNum>
  <w:abstractNum w:abstractNumId="10" w15:restartNumberingAfterBreak="0">
    <w:nsid w:val="3A7C5579"/>
    <w:multiLevelType w:val="hybridMultilevel"/>
    <w:tmpl w:val="8AFC8704"/>
    <w:lvl w:ilvl="0" w:tplc="2458BB38">
      <w:start w:val="1"/>
      <w:numFmt w:val="bullet"/>
      <w:lvlText w:val=""/>
      <w:lvlJc w:val="left"/>
      <w:pPr>
        <w:tabs>
          <w:tab w:val="num" w:pos="720"/>
        </w:tabs>
        <w:ind w:left="720" w:hanging="360"/>
      </w:pPr>
      <w:rPr>
        <w:rFonts w:ascii="Wingdings 2" w:hAnsi="Wingdings 2" w:hint="default"/>
      </w:rPr>
    </w:lvl>
    <w:lvl w:ilvl="1" w:tplc="D5E200B2">
      <w:start w:val="1"/>
      <w:numFmt w:val="bullet"/>
      <w:lvlText w:val=""/>
      <w:lvlJc w:val="left"/>
      <w:pPr>
        <w:tabs>
          <w:tab w:val="num" w:pos="1440"/>
        </w:tabs>
        <w:ind w:left="1440" w:hanging="360"/>
      </w:pPr>
      <w:rPr>
        <w:rFonts w:ascii="Wingdings 2" w:hAnsi="Wingdings 2" w:hint="default"/>
      </w:rPr>
    </w:lvl>
    <w:lvl w:ilvl="2" w:tplc="2C8A3156" w:tentative="1">
      <w:start w:val="1"/>
      <w:numFmt w:val="bullet"/>
      <w:lvlText w:val=""/>
      <w:lvlJc w:val="left"/>
      <w:pPr>
        <w:tabs>
          <w:tab w:val="num" w:pos="2160"/>
        </w:tabs>
        <w:ind w:left="2160" w:hanging="360"/>
      </w:pPr>
      <w:rPr>
        <w:rFonts w:ascii="Wingdings 2" w:hAnsi="Wingdings 2" w:hint="default"/>
      </w:rPr>
    </w:lvl>
    <w:lvl w:ilvl="3" w:tplc="09FE998A" w:tentative="1">
      <w:start w:val="1"/>
      <w:numFmt w:val="bullet"/>
      <w:lvlText w:val=""/>
      <w:lvlJc w:val="left"/>
      <w:pPr>
        <w:tabs>
          <w:tab w:val="num" w:pos="2880"/>
        </w:tabs>
        <w:ind w:left="2880" w:hanging="360"/>
      </w:pPr>
      <w:rPr>
        <w:rFonts w:ascii="Wingdings 2" w:hAnsi="Wingdings 2" w:hint="default"/>
      </w:rPr>
    </w:lvl>
    <w:lvl w:ilvl="4" w:tplc="BB1CD85A" w:tentative="1">
      <w:start w:val="1"/>
      <w:numFmt w:val="bullet"/>
      <w:lvlText w:val=""/>
      <w:lvlJc w:val="left"/>
      <w:pPr>
        <w:tabs>
          <w:tab w:val="num" w:pos="3600"/>
        </w:tabs>
        <w:ind w:left="3600" w:hanging="360"/>
      </w:pPr>
      <w:rPr>
        <w:rFonts w:ascii="Wingdings 2" w:hAnsi="Wingdings 2" w:hint="default"/>
      </w:rPr>
    </w:lvl>
    <w:lvl w:ilvl="5" w:tplc="960A718C" w:tentative="1">
      <w:start w:val="1"/>
      <w:numFmt w:val="bullet"/>
      <w:lvlText w:val=""/>
      <w:lvlJc w:val="left"/>
      <w:pPr>
        <w:tabs>
          <w:tab w:val="num" w:pos="4320"/>
        </w:tabs>
        <w:ind w:left="4320" w:hanging="360"/>
      </w:pPr>
      <w:rPr>
        <w:rFonts w:ascii="Wingdings 2" w:hAnsi="Wingdings 2" w:hint="default"/>
      </w:rPr>
    </w:lvl>
    <w:lvl w:ilvl="6" w:tplc="6CC64338" w:tentative="1">
      <w:start w:val="1"/>
      <w:numFmt w:val="bullet"/>
      <w:lvlText w:val=""/>
      <w:lvlJc w:val="left"/>
      <w:pPr>
        <w:tabs>
          <w:tab w:val="num" w:pos="5040"/>
        </w:tabs>
        <w:ind w:left="5040" w:hanging="360"/>
      </w:pPr>
      <w:rPr>
        <w:rFonts w:ascii="Wingdings 2" w:hAnsi="Wingdings 2" w:hint="default"/>
      </w:rPr>
    </w:lvl>
    <w:lvl w:ilvl="7" w:tplc="505E81D2" w:tentative="1">
      <w:start w:val="1"/>
      <w:numFmt w:val="bullet"/>
      <w:lvlText w:val=""/>
      <w:lvlJc w:val="left"/>
      <w:pPr>
        <w:tabs>
          <w:tab w:val="num" w:pos="5760"/>
        </w:tabs>
        <w:ind w:left="5760" w:hanging="360"/>
      </w:pPr>
      <w:rPr>
        <w:rFonts w:ascii="Wingdings 2" w:hAnsi="Wingdings 2" w:hint="default"/>
      </w:rPr>
    </w:lvl>
    <w:lvl w:ilvl="8" w:tplc="EF147FF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CD5685B"/>
    <w:multiLevelType w:val="hybridMultilevel"/>
    <w:tmpl w:val="619C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A60E0"/>
    <w:multiLevelType w:val="hybridMultilevel"/>
    <w:tmpl w:val="25465F54"/>
    <w:lvl w:ilvl="0" w:tplc="1EDE730C">
      <w:start w:val="1"/>
      <w:numFmt w:val="decimal"/>
      <w:lvlText w:val="%1."/>
      <w:lvlJc w:val="left"/>
      <w:pPr>
        <w:tabs>
          <w:tab w:val="num" w:pos="717"/>
        </w:tabs>
        <w:ind w:left="717" w:hanging="360"/>
      </w:pPr>
    </w:lvl>
    <w:lvl w:ilvl="1" w:tplc="04090019">
      <w:start w:val="1"/>
      <w:numFmt w:val="lowerLetter"/>
      <w:lvlText w:val="%2."/>
      <w:lvlJc w:val="left"/>
      <w:pPr>
        <w:tabs>
          <w:tab w:val="num" w:pos="1437"/>
        </w:tabs>
        <w:ind w:left="1437" w:hanging="360"/>
      </w:pPr>
    </w:lvl>
    <w:lvl w:ilvl="2" w:tplc="0409001B">
      <w:start w:val="1"/>
      <w:numFmt w:val="lowerRoman"/>
      <w:lvlText w:val="%3."/>
      <w:lvlJc w:val="right"/>
      <w:pPr>
        <w:tabs>
          <w:tab w:val="num" w:pos="2157"/>
        </w:tabs>
        <w:ind w:left="2157" w:hanging="180"/>
      </w:pPr>
    </w:lvl>
    <w:lvl w:ilvl="3" w:tplc="0409000F">
      <w:start w:val="1"/>
      <w:numFmt w:val="decimal"/>
      <w:lvlText w:val="%4."/>
      <w:lvlJc w:val="left"/>
      <w:pPr>
        <w:tabs>
          <w:tab w:val="num" w:pos="2877"/>
        </w:tabs>
        <w:ind w:left="2877" w:hanging="360"/>
      </w:pPr>
    </w:lvl>
    <w:lvl w:ilvl="4" w:tplc="04090019">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start w:val="1"/>
      <w:numFmt w:val="decimal"/>
      <w:lvlText w:val="%7."/>
      <w:lvlJc w:val="left"/>
      <w:pPr>
        <w:tabs>
          <w:tab w:val="num" w:pos="5037"/>
        </w:tabs>
        <w:ind w:left="5037" w:hanging="360"/>
      </w:pPr>
    </w:lvl>
    <w:lvl w:ilvl="7" w:tplc="04090019">
      <w:start w:val="1"/>
      <w:numFmt w:val="lowerLetter"/>
      <w:lvlText w:val="%8."/>
      <w:lvlJc w:val="left"/>
      <w:pPr>
        <w:tabs>
          <w:tab w:val="num" w:pos="5757"/>
        </w:tabs>
        <w:ind w:left="5757" w:hanging="360"/>
      </w:pPr>
    </w:lvl>
    <w:lvl w:ilvl="8" w:tplc="0409001B">
      <w:start w:val="1"/>
      <w:numFmt w:val="lowerRoman"/>
      <w:lvlText w:val="%9."/>
      <w:lvlJc w:val="right"/>
      <w:pPr>
        <w:tabs>
          <w:tab w:val="num" w:pos="6477"/>
        </w:tabs>
        <w:ind w:left="6477" w:hanging="180"/>
      </w:pPr>
    </w:lvl>
  </w:abstractNum>
  <w:abstractNum w:abstractNumId="13" w15:restartNumberingAfterBreak="0">
    <w:nsid w:val="520C4F71"/>
    <w:multiLevelType w:val="hybridMultilevel"/>
    <w:tmpl w:val="67FC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F5085"/>
    <w:multiLevelType w:val="hybridMultilevel"/>
    <w:tmpl w:val="AA8E819E"/>
    <w:lvl w:ilvl="0" w:tplc="06AC57E2">
      <w:start w:val="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E65B2"/>
    <w:multiLevelType w:val="singleLevel"/>
    <w:tmpl w:val="AEB26872"/>
    <w:lvl w:ilvl="0">
      <w:start w:val="2"/>
      <w:numFmt w:val="upperRoman"/>
      <w:pStyle w:val="Heading1"/>
      <w:lvlText w:val="%1."/>
      <w:lvlJc w:val="left"/>
      <w:pPr>
        <w:tabs>
          <w:tab w:val="num" w:pos="1854"/>
        </w:tabs>
        <w:ind w:left="1854" w:hanging="720"/>
      </w:pPr>
      <w:rPr>
        <w:rFonts w:hint="default"/>
      </w:rPr>
    </w:lvl>
  </w:abstractNum>
  <w:abstractNum w:abstractNumId="16" w15:restartNumberingAfterBreak="0">
    <w:nsid w:val="6F6F5347"/>
    <w:multiLevelType w:val="hybridMultilevel"/>
    <w:tmpl w:val="FF506C28"/>
    <w:lvl w:ilvl="0" w:tplc="04090011">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5"/>
  </w:num>
  <w:num w:numId="2">
    <w:abstractNumId w:val="9"/>
  </w:num>
  <w:num w:numId="3">
    <w:abstractNumId w:val="5"/>
  </w:num>
  <w:num w:numId="4">
    <w:abstractNumId w:val="3"/>
  </w:num>
  <w:num w:numId="5">
    <w:abstractNumId w:val="4"/>
  </w:num>
  <w:num w:numId="6">
    <w:abstractNumId w:val="7"/>
  </w:num>
  <w:num w:numId="7">
    <w:abstractNumId w:val="16"/>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6"/>
  </w:num>
  <w:num w:numId="13">
    <w:abstractNumId w:val="14"/>
  </w:num>
  <w:num w:numId="14">
    <w:abstractNumId w:val="13"/>
  </w:num>
  <w:num w:numId="15">
    <w:abstractNumId w:val="8"/>
  </w:num>
  <w:num w:numId="16">
    <w:abstractNumId w:val="10"/>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BAE"/>
    <w:rsid w:val="00021955"/>
    <w:rsid w:val="00044183"/>
    <w:rsid w:val="000630AE"/>
    <w:rsid w:val="0006438C"/>
    <w:rsid w:val="00072DCC"/>
    <w:rsid w:val="000758CD"/>
    <w:rsid w:val="00092BB3"/>
    <w:rsid w:val="000A492C"/>
    <w:rsid w:val="000B6834"/>
    <w:rsid w:val="000C45E1"/>
    <w:rsid w:val="000D064B"/>
    <w:rsid w:val="00100DA1"/>
    <w:rsid w:val="00102E33"/>
    <w:rsid w:val="00117E6E"/>
    <w:rsid w:val="001224B9"/>
    <w:rsid w:val="00125210"/>
    <w:rsid w:val="001658E6"/>
    <w:rsid w:val="0017324D"/>
    <w:rsid w:val="00181D9F"/>
    <w:rsid w:val="001C62E8"/>
    <w:rsid w:val="00220B6A"/>
    <w:rsid w:val="00226D39"/>
    <w:rsid w:val="00232F6D"/>
    <w:rsid w:val="00235190"/>
    <w:rsid w:val="00271510"/>
    <w:rsid w:val="002C53BC"/>
    <w:rsid w:val="002D7309"/>
    <w:rsid w:val="002E4F45"/>
    <w:rsid w:val="00300DA3"/>
    <w:rsid w:val="00313350"/>
    <w:rsid w:val="00320D93"/>
    <w:rsid w:val="003A1E93"/>
    <w:rsid w:val="004029E0"/>
    <w:rsid w:val="004406D0"/>
    <w:rsid w:val="004513BD"/>
    <w:rsid w:val="0045282E"/>
    <w:rsid w:val="00492D83"/>
    <w:rsid w:val="004A1DD3"/>
    <w:rsid w:val="004A4D7C"/>
    <w:rsid w:val="004D132B"/>
    <w:rsid w:val="005004B7"/>
    <w:rsid w:val="00500A4A"/>
    <w:rsid w:val="00537B16"/>
    <w:rsid w:val="00552F9B"/>
    <w:rsid w:val="00561B0C"/>
    <w:rsid w:val="005628E5"/>
    <w:rsid w:val="005C5866"/>
    <w:rsid w:val="005D00AF"/>
    <w:rsid w:val="0060232A"/>
    <w:rsid w:val="00635E78"/>
    <w:rsid w:val="006425AE"/>
    <w:rsid w:val="00653C85"/>
    <w:rsid w:val="006A23DD"/>
    <w:rsid w:val="006B1973"/>
    <w:rsid w:val="006B7CA0"/>
    <w:rsid w:val="006D2B0F"/>
    <w:rsid w:val="006D5138"/>
    <w:rsid w:val="006E7F36"/>
    <w:rsid w:val="006F1117"/>
    <w:rsid w:val="0072360F"/>
    <w:rsid w:val="00780434"/>
    <w:rsid w:val="007A1739"/>
    <w:rsid w:val="007C492D"/>
    <w:rsid w:val="007E4731"/>
    <w:rsid w:val="008009D5"/>
    <w:rsid w:val="00811BD7"/>
    <w:rsid w:val="00813D59"/>
    <w:rsid w:val="008310CA"/>
    <w:rsid w:val="00865485"/>
    <w:rsid w:val="008772BD"/>
    <w:rsid w:val="00890EB2"/>
    <w:rsid w:val="008A1303"/>
    <w:rsid w:val="008A365C"/>
    <w:rsid w:val="008E5637"/>
    <w:rsid w:val="00941308"/>
    <w:rsid w:val="00941E6C"/>
    <w:rsid w:val="009462B9"/>
    <w:rsid w:val="00954107"/>
    <w:rsid w:val="0097292B"/>
    <w:rsid w:val="00976102"/>
    <w:rsid w:val="009970FB"/>
    <w:rsid w:val="009A3A8B"/>
    <w:rsid w:val="009C2BAE"/>
    <w:rsid w:val="009D71B8"/>
    <w:rsid w:val="009E5F46"/>
    <w:rsid w:val="00A016BD"/>
    <w:rsid w:val="00A05892"/>
    <w:rsid w:val="00A677D5"/>
    <w:rsid w:val="00A707A2"/>
    <w:rsid w:val="00A85774"/>
    <w:rsid w:val="00A96C04"/>
    <w:rsid w:val="00B111FC"/>
    <w:rsid w:val="00B176BE"/>
    <w:rsid w:val="00B237FE"/>
    <w:rsid w:val="00B350AF"/>
    <w:rsid w:val="00B4273A"/>
    <w:rsid w:val="00B63B83"/>
    <w:rsid w:val="00B87ED9"/>
    <w:rsid w:val="00BA542B"/>
    <w:rsid w:val="00BA561E"/>
    <w:rsid w:val="00BA5D82"/>
    <w:rsid w:val="00BB4941"/>
    <w:rsid w:val="00BD3064"/>
    <w:rsid w:val="00C5388F"/>
    <w:rsid w:val="00C72255"/>
    <w:rsid w:val="00C75B38"/>
    <w:rsid w:val="00C9768F"/>
    <w:rsid w:val="00CA2677"/>
    <w:rsid w:val="00CB4696"/>
    <w:rsid w:val="00CD6866"/>
    <w:rsid w:val="00CD7143"/>
    <w:rsid w:val="00CE45AE"/>
    <w:rsid w:val="00CF1500"/>
    <w:rsid w:val="00D22C8C"/>
    <w:rsid w:val="00D30996"/>
    <w:rsid w:val="00D33282"/>
    <w:rsid w:val="00D37D47"/>
    <w:rsid w:val="00D52CC8"/>
    <w:rsid w:val="00DA3B22"/>
    <w:rsid w:val="00DD28A2"/>
    <w:rsid w:val="00DE15DC"/>
    <w:rsid w:val="00DE731B"/>
    <w:rsid w:val="00DF399B"/>
    <w:rsid w:val="00DF5C86"/>
    <w:rsid w:val="00E05207"/>
    <w:rsid w:val="00E0550F"/>
    <w:rsid w:val="00E23D2E"/>
    <w:rsid w:val="00E24DCF"/>
    <w:rsid w:val="00E75DDF"/>
    <w:rsid w:val="00EB7168"/>
    <w:rsid w:val="00F8521E"/>
    <w:rsid w:val="00F85B8E"/>
    <w:rsid w:val="00FA4191"/>
    <w:rsid w:val="00FE07F3"/>
    <w:rsid w:val="00FE2A13"/>
    <w:rsid w:val="00FE42C0"/>
    <w:rsid w:val="00FF582B"/>
    <w:rsid w:val="00FF71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6920"/>
  <w15:docId w15:val="{98173956-297A-4940-B752-0D9BA63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C86"/>
    <w:pPr>
      <w:spacing w:after="0" w:line="240" w:lineRule="auto"/>
    </w:pPr>
    <w:rPr>
      <w:rFonts w:ascii="Times New Roman" w:eastAsia="Times New Roman" w:hAnsi="Times New Roman" w:cs="Times New Roman"/>
      <w:sz w:val="20"/>
      <w:szCs w:val="20"/>
      <w:lang w:val="en-US" w:eastAsia="zh-CN"/>
    </w:rPr>
  </w:style>
  <w:style w:type="paragraph" w:styleId="Heading1">
    <w:name w:val="heading 1"/>
    <w:basedOn w:val="Normal"/>
    <w:next w:val="Normal"/>
    <w:link w:val="Heading1Char"/>
    <w:qFormat/>
    <w:rsid w:val="00DF5C86"/>
    <w:pPr>
      <w:keepNext/>
      <w:numPr>
        <w:numId w:val="1"/>
      </w:numPr>
      <w:ind w:right="-625"/>
      <w:jc w:val="both"/>
      <w:outlineLvl w:val="0"/>
    </w:pPr>
    <w:rPr>
      <w:b/>
      <w:sz w:val="24"/>
      <w:lang w:val="en-AU"/>
    </w:rPr>
  </w:style>
  <w:style w:type="paragraph" w:styleId="Heading2">
    <w:name w:val="heading 2"/>
    <w:basedOn w:val="Normal"/>
    <w:next w:val="Normal"/>
    <w:link w:val="Heading2Char"/>
    <w:qFormat/>
    <w:rsid w:val="00DF5C86"/>
    <w:pPr>
      <w:keepNext/>
      <w:numPr>
        <w:numId w:val="2"/>
      </w:numPr>
      <w:outlineLvl w:val="1"/>
    </w:pPr>
    <w:rPr>
      <w:b/>
      <w:sz w:val="24"/>
      <w:lang w:val="ro-RO"/>
    </w:rPr>
  </w:style>
  <w:style w:type="paragraph" w:styleId="Heading5">
    <w:name w:val="heading 5"/>
    <w:basedOn w:val="Normal"/>
    <w:next w:val="Normal"/>
    <w:link w:val="Heading5Char"/>
    <w:qFormat/>
    <w:rsid w:val="00DF5C86"/>
    <w:pPr>
      <w:keepNext/>
      <w:spacing w:before="120" w:line="360" w:lineRule="auto"/>
      <w:outlineLvl w:val="4"/>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C86"/>
    <w:rPr>
      <w:rFonts w:ascii="Times New Roman" w:eastAsia="Times New Roman" w:hAnsi="Times New Roman" w:cs="Times New Roman"/>
      <w:b/>
      <w:sz w:val="24"/>
      <w:szCs w:val="20"/>
      <w:lang w:val="en-AU" w:eastAsia="zh-CN"/>
    </w:rPr>
  </w:style>
  <w:style w:type="character" w:customStyle="1" w:styleId="Heading2Char">
    <w:name w:val="Heading 2 Char"/>
    <w:basedOn w:val="DefaultParagraphFont"/>
    <w:link w:val="Heading2"/>
    <w:rsid w:val="00DF5C86"/>
    <w:rPr>
      <w:rFonts w:ascii="Times New Roman" w:eastAsia="Times New Roman" w:hAnsi="Times New Roman" w:cs="Times New Roman"/>
      <w:b/>
      <w:sz w:val="24"/>
      <w:szCs w:val="20"/>
      <w:lang w:eastAsia="zh-CN"/>
    </w:rPr>
  </w:style>
  <w:style w:type="character" w:customStyle="1" w:styleId="Heading5Char">
    <w:name w:val="Heading 5 Char"/>
    <w:basedOn w:val="DefaultParagraphFont"/>
    <w:link w:val="Heading5"/>
    <w:rsid w:val="00DF5C86"/>
    <w:rPr>
      <w:rFonts w:ascii="Times New Roman" w:eastAsia="Times New Roman" w:hAnsi="Times New Roman" w:cs="Times New Roman"/>
      <w:b/>
      <w:sz w:val="24"/>
      <w:szCs w:val="20"/>
      <w:lang w:eastAsia="zh-CN"/>
    </w:rPr>
  </w:style>
  <w:style w:type="paragraph" w:styleId="BodyText2">
    <w:name w:val="Body Text 2"/>
    <w:basedOn w:val="Normal"/>
    <w:link w:val="BodyText2Char"/>
    <w:rsid w:val="00DF5C86"/>
    <w:pPr>
      <w:ind w:right="-766"/>
      <w:jc w:val="both"/>
    </w:pPr>
    <w:rPr>
      <w:sz w:val="24"/>
      <w:lang w:val="ro-RO"/>
    </w:rPr>
  </w:style>
  <w:style w:type="character" w:customStyle="1" w:styleId="BodyText2Char">
    <w:name w:val="Body Text 2 Char"/>
    <w:basedOn w:val="DefaultParagraphFont"/>
    <w:link w:val="BodyText2"/>
    <w:rsid w:val="00DF5C86"/>
    <w:rPr>
      <w:rFonts w:ascii="Times New Roman" w:eastAsia="Times New Roman" w:hAnsi="Times New Roman" w:cs="Times New Roman"/>
      <w:sz w:val="24"/>
      <w:szCs w:val="20"/>
      <w:lang w:eastAsia="zh-CN"/>
    </w:rPr>
  </w:style>
  <w:style w:type="character" w:styleId="PageNumber">
    <w:name w:val="page number"/>
    <w:basedOn w:val="DefaultParagraphFont"/>
    <w:rsid w:val="00DF5C86"/>
  </w:style>
  <w:style w:type="paragraph" w:styleId="Header">
    <w:name w:val="header"/>
    <w:basedOn w:val="Normal"/>
    <w:link w:val="HeaderChar"/>
    <w:rsid w:val="00DF5C86"/>
    <w:pPr>
      <w:tabs>
        <w:tab w:val="center" w:pos="4153"/>
        <w:tab w:val="right" w:pos="8306"/>
      </w:tabs>
    </w:pPr>
    <w:rPr>
      <w:lang w:val="en-AU"/>
    </w:rPr>
  </w:style>
  <w:style w:type="character" w:customStyle="1" w:styleId="HeaderChar">
    <w:name w:val="Header Char"/>
    <w:basedOn w:val="DefaultParagraphFont"/>
    <w:link w:val="Header"/>
    <w:rsid w:val="00DF5C86"/>
    <w:rPr>
      <w:rFonts w:ascii="Times New Roman" w:eastAsia="Times New Roman" w:hAnsi="Times New Roman" w:cs="Times New Roman"/>
      <w:sz w:val="20"/>
      <w:szCs w:val="20"/>
      <w:lang w:val="en-AU" w:eastAsia="zh-CN"/>
    </w:rPr>
  </w:style>
  <w:style w:type="paragraph" w:styleId="Footer">
    <w:name w:val="footer"/>
    <w:basedOn w:val="Normal"/>
    <w:link w:val="FooterChar"/>
    <w:rsid w:val="00DF5C86"/>
    <w:pPr>
      <w:tabs>
        <w:tab w:val="center" w:pos="4320"/>
        <w:tab w:val="right" w:pos="8640"/>
      </w:tabs>
    </w:pPr>
  </w:style>
  <w:style w:type="character" w:customStyle="1" w:styleId="FooterChar">
    <w:name w:val="Footer Char"/>
    <w:basedOn w:val="DefaultParagraphFont"/>
    <w:link w:val="Footer"/>
    <w:rsid w:val="00DF5C86"/>
    <w:rPr>
      <w:rFonts w:ascii="Times New Roman" w:eastAsia="Times New Roman" w:hAnsi="Times New Roman" w:cs="Times New Roman"/>
      <w:sz w:val="20"/>
      <w:szCs w:val="20"/>
      <w:lang w:val="en-US" w:eastAsia="zh-CN"/>
    </w:rPr>
  </w:style>
  <w:style w:type="paragraph" w:styleId="BalloonText">
    <w:name w:val="Balloon Text"/>
    <w:basedOn w:val="Normal"/>
    <w:link w:val="BalloonTextChar"/>
    <w:uiPriority w:val="99"/>
    <w:semiHidden/>
    <w:unhideWhenUsed/>
    <w:rsid w:val="00DF5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C86"/>
    <w:rPr>
      <w:rFonts w:ascii="Segoe UI" w:eastAsia="Times New Roman" w:hAnsi="Segoe UI" w:cs="Segoe UI"/>
      <w:sz w:val="18"/>
      <w:szCs w:val="18"/>
      <w:lang w:val="en-US" w:eastAsia="zh-CN"/>
    </w:rPr>
  </w:style>
  <w:style w:type="character" w:styleId="CommentReference">
    <w:name w:val="annotation reference"/>
    <w:basedOn w:val="DefaultParagraphFont"/>
    <w:uiPriority w:val="99"/>
    <w:semiHidden/>
    <w:unhideWhenUsed/>
    <w:rsid w:val="002C53BC"/>
    <w:rPr>
      <w:sz w:val="16"/>
      <w:szCs w:val="16"/>
    </w:rPr>
  </w:style>
  <w:style w:type="paragraph" w:styleId="CommentText">
    <w:name w:val="annotation text"/>
    <w:basedOn w:val="Normal"/>
    <w:link w:val="CommentTextChar"/>
    <w:uiPriority w:val="99"/>
    <w:semiHidden/>
    <w:unhideWhenUsed/>
    <w:rsid w:val="002C53BC"/>
  </w:style>
  <w:style w:type="character" w:customStyle="1" w:styleId="CommentTextChar">
    <w:name w:val="Comment Text Char"/>
    <w:basedOn w:val="DefaultParagraphFont"/>
    <w:link w:val="CommentText"/>
    <w:uiPriority w:val="99"/>
    <w:semiHidden/>
    <w:rsid w:val="002C53BC"/>
    <w:rPr>
      <w:rFonts w:ascii="Times New Roman" w:eastAsia="Times New Roma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2C53BC"/>
    <w:rPr>
      <w:b/>
      <w:bCs/>
    </w:rPr>
  </w:style>
  <w:style w:type="character" w:customStyle="1" w:styleId="CommentSubjectChar">
    <w:name w:val="Comment Subject Char"/>
    <w:basedOn w:val="CommentTextChar"/>
    <w:link w:val="CommentSubject"/>
    <w:uiPriority w:val="99"/>
    <w:semiHidden/>
    <w:rsid w:val="002C53BC"/>
    <w:rPr>
      <w:rFonts w:ascii="Times New Roman" w:eastAsia="Times New Roman" w:hAnsi="Times New Roman" w:cs="Times New Roman"/>
      <w:b/>
      <w:bCs/>
      <w:sz w:val="20"/>
      <w:szCs w:val="20"/>
      <w:lang w:val="en-US" w:eastAsia="zh-CN"/>
    </w:rPr>
  </w:style>
  <w:style w:type="paragraph" w:styleId="ListParagraph">
    <w:name w:val="List Paragraph"/>
    <w:basedOn w:val="Normal"/>
    <w:uiPriority w:val="34"/>
    <w:qFormat/>
    <w:rsid w:val="009A3A8B"/>
    <w:pPr>
      <w:ind w:left="720"/>
      <w:contextualSpacing/>
    </w:pPr>
  </w:style>
  <w:style w:type="character" w:customStyle="1" w:styleId="addmd">
    <w:name w:val="addmd"/>
    <w:basedOn w:val="DefaultParagraphFont"/>
    <w:rsid w:val="00320D93"/>
  </w:style>
  <w:style w:type="character" w:customStyle="1" w:styleId="A3">
    <w:name w:val="A3"/>
    <w:rsid w:val="000D064B"/>
    <w:rPr>
      <w:rFonts w:cs="Arial"/>
      <w:b/>
      <w:bCs/>
      <w:color w:val="000000"/>
      <w:sz w:val="20"/>
      <w:szCs w:val="20"/>
    </w:rPr>
  </w:style>
  <w:style w:type="paragraph" w:customStyle="1" w:styleId="sdfootnote">
    <w:name w:val="sdfootnote"/>
    <w:basedOn w:val="Normal"/>
    <w:rsid w:val="00537B16"/>
    <w:pPr>
      <w:spacing w:before="100" w:beforeAutospacing="1"/>
      <w:ind w:left="288" w:hanging="288"/>
    </w:pPr>
    <w:rPr>
      <w:lang w:eastAsia="en-US"/>
    </w:rPr>
  </w:style>
  <w:style w:type="character" w:styleId="Strong">
    <w:name w:val="Strong"/>
    <w:uiPriority w:val="22"/>
    <w:qFormat/>
    <w:rsid w:val="00537B16"/>
    <w:rPr>
      <w:b/>
      <w:bCs/>
    </w:rPr>
  </w:style>
  <w:style w:type="character" w:styleId="Hyperlink">
    <w:name w:val="Hyperlink"/>
    <w:basedOn w:val="DefaultParagraphFont"/>
    <w:uiPriority w:val="99"/>
    <w:semiHidden/>
    <w:unhideWhenUsed/>
    <w:rsid w:val="00537B16"/>
    <w:rPr>
      <w:color w:val="0000FF"/>
      <w:u w:val="single"/>
    </w:rPr>
  </w:style>
  <w:style w:type="character" w:customStyle="1" w:styleId="apple-converted-space">
    <w:name w:val="apple-converted-space"/>
    <w:basedOn w:val="DefaultParagraphFont"/>
    <w:rsid w:val="00537B16"/>
  </w:style>
  <w:style w:type="character" w:customStyle="1" w:styleId="numeprodus1">
    <w:name w:val="nume_produs1"/>
    <w:rsid w:val="00BD3064"/>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3190">
      <w:bodyDiv w:val="1"/>
      <w:marLeft w:val="0"/>
      <w:marRight w:val="0"/>
      <w:marTop w:val="0"/>
      <w:marBottom w:val="0"/>
      <w:divBdr>
        <w:top w:val="none" w:sz="0" w:space="0" w:color="auto"/>
        <w:left w:val="none" w:sz="0" w:space="0" w:color="auto"/>
        <w:bottom w:val="none" w:sz="0" w:space="0" w:color="auto"/>
        <w:right w:val="none" w:sz="0" w:space="0" w:color="auto"/>
      </w:divBdr>
      <w:divsChild>
        <w:div w:id="2034188350">
          <w:marLeft w:val="1008"/>
          <w:marRight w:val="0"/>
          <w:marTop w:val="96"/>
          <w:marBottom w:val="0"/>
          <w:divBdr>
            <w:top w:val="none" w:sz="0" w:space="0" w:color="auto"/>
            <w:left w:val="none" w:sz="0" w:space="0" w:color="auto"/>
            <w:bottom w:val="none" w:sz="0" w:space="0" w:color="auto"/>
            <w:right w:val="none" w:sz="0" w:space="0" w:color="auto"/>
          </w:divBdr>
        </w:div>
        <w:div w:id="1635451551">
          <w:marLeft w:val="1008"/>
          <w:marRight w:val="0"/>
          <w:marTop w:val="96"/>
          <w:marBottom w:val="0"/>
          <w:divBdr>
            <w:top w:val="none" w:sz="0" w:space="0" w:color="auto"/>
            <w:left w:val="none" w:sz="0" w:space="0" w:color="auto"/>
            <w:bottom w:val="none" w:sz="0" w:space="0" w:color="auto"/>
            <w:right w:val="none" w:sz="0" w:space="0" w:color="auto"/>
          </w:divBdr>
        </w:div>
        <w:div w:id="1833174889">
          <w:marLeft w:val="1008"/>
          <w:marRight w:val="0"/>
          <w:marTop w:val="96"/>
          <w:marBottom w:val="0"/>
          <w:divBdr>
            <w:top w:val="none" w:sz="0" w:space="0" w:color="auto"/>
            <w:left w:val="none" w:sz="0" w:space="0" w:color="auto"/>
            <w:bottom w:val="none" w:sz="0" w:space="0" w:color="auto"/>
            <w:right w:val="none" w:sz="0" w:space="0" w:color="auto"/>
          </w:divBdr>
        </w:div>
        <w:div w:id="742685290">
          <w:marLeft w:val="1008"/>
          <w:marRight w:val="0"/>
          <w:marTop w:val="91"/>
          <w:marBottom w:val="0"/>
          <w:divBdr>
            <w:top w:val="none" w:sz="0" w:space="0" w:color="auto"/>
            <w:left w:val="none" w:sz="0" w:space="0" w:color="auto"/>
            <w:bottom w:val="none" w:sz="0" w:space="0" w:color="auto"/>
            <w:right w:val="none" w:sz="0" w:space="0" w:color="auto"/>
          </w:divBdr>
        </w:div>
        <w:div w:id="1274246426">
          <w:marLeft w:val="1008"/>
          <w:marRight w:val="0"/>
          <w:marTop w:val="96"/>
          <w:marBottom w:val="0"/>
          <w:divBdr>
            <w:top w:val="none" w:sz="0" w:space="0" w:color="auto"/>
            <w:left w:val="none" w:sz="0" w:space="0" w:color="auto"/>
            <w:bottom w:val="none" w:sz="0" w:space="0" w:color="auto"/>
            <w:right w:val="none" w:sz="0" w:space="0" w:color="auto"/>
          </w:divBdr>
        </w:div>
        <w:div w:id="1933318690">
          <w:marLeft w:val="1008"/>
          <w:marRight w:val="0"/>
          <w:marTop w:val="96"/>
          <w:marBottom w:val="0"/>
          <w:divBdr>
            <w:top w:val="none" w:sz="0" w:space="0" w:color="auto"/>
            <w:left w:val="none" w:sz="0" w:space="0" w:color="auto"/>
            <w:bottom w:val="none" w:sz="0" w:space="0" w:color="auto"/>
            <w:right w:val="none" w:sz="0" w:space="0" w:color="auto"/>
          </w:divBdr>
        </w:div>
      </w:divsChild>
    </w:div>
    <w:div w:id="19381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0BC93-E803-A443-A194-440CCDD0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16876</cp:lastModifiedBy>
  <cp:revision>12</cp:revision>
  <cp:lastPrinted>2017-11-10T08:57:00Z</cp:lastPrinted>
  <dcterms:created xsi:type="dcterms:W3CDTF">2019-01-27T13:45:00Z</dcterms:created>
  <dcterms:modified xsi:type="dcterms:W3CDTF">2020-02-26T17:52:00Z</dcterms:modified>
</cp:coreProperties>
</file>