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3E9" w:rsidRPr="0007194F" w:rsidRDefault="00C513E9" w:rsidP="00343DED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07194F">
        <w:rPr>
          <w:rFonts w:ascii="Times New Roman" w:hAnsi="Times New Roman"/>
          <w:b/>
          <w:caps/>
          <w:sz w:val="24"/>
          <w:szCs w:val="24"/>
        </w:rPr>
        <w:t>fişa disciplinei</w:t>
      </w:r>
    </w:p>
    <w:p w:rsidR="00C513E9" w:rsidRPr="0007194F" w:rsidRDefault="00C513E9" w:rsidP="00A5014E">
      <w:pPr>
        <w:spacing w:after="0"/>
        <w:rPr>
          <w:rFonts w:ascii="Times New Roman" w:hAnsi="Times New Roman"/>
          <w:b/>
          <w:sz w:val="24"/>
          <w:szCs w:val="24"/>
        </w:rPr>
      </w:pPr>
      <w:r w:rsidRPr="0007194F">
        <w:rPr>
          <w:rFonts w:ascii="Times New Roman" w:hAnsi="Times New Roman"/>
          <w:b/>
          <w:sz w:val="24"/>
          <w:szCs w:val="24"/>
        </w:rPr>
        <w:t>1. Date despre 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6851"/>
      </w:tblGrid>
      <w:tr w:rsidR="00C513E9" w:rsidRPr="0007194F" w:rsidTr="0007194F">
        <w:tc>
          <w:tcPr>
            <w:tcW w:w="3168" w:type="dxa"/>
          </w:tcPr>
          <w:p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1.1 Instituţia de învăţământ superior</w:t>
            </w:r>
          </w:p>
        </w:tc>
        <w:tc>
          <w:tcPr>
            <w:tcW w:w="6851" w:type="dxa"/>
          </w:tcPr>
          <w:p w:rsidR="00C513E9" w:rsidRPr="0007194F" w:rsidRDefault="0063588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Universitatea Babeș-Bolyai, Cluj-Napoca</w:t>
            </w:r>
          </w:p>
        </w:tc>
      </w:tr>
      <w:tr w:rsidR="00C513E9" w:rsidRPr="0007194F" w:rsidTr="0007194F">
        <w:tc>
          <w:tcPr>
            <w:tcW w:w="3168" w:type="dxa"/>
          </w:tcPr>
          <w:p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1.2 Facultatea</w:t>
            </w:r>
          </w:p>
        </w:tc>
        <w:tc>
          <w:tcPr>
            <w:tcW w:w="6851" w:type="dxa"/>
          </w:tcPr>
          <w:p w:rsidR="00C513E9" w:rsidRPr="0007194F" w:rsidRDefault="0063588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Facultatea de Științe Politice, Administrative și ale Comunicării</w:t>
            </w:r>
          </w:p>
        </w:tc>
      </w:tr>
      <w:tr w:rsidR="00C513E9" w:rsidRPr="0007194F" w:rsidTr="0007194F">
        <w:tc>
          <w:tcPr>
            <w:tcW w:w="3168" w:type="dxa"/>
          </w:tcPr>
          <w:p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1.3 Departamentul</w:t>
            </w:r>
          </w:p>
        </w:tc>
        <w:tc>
          <w:tcPr>
            <w:tcW w:w="6851" w:type="dxa"/>
          </w:tcPr>
          <w:p w:rsidR="00C513E9" w:rsidRPr="0007194F" w:rsidRDefault="0063588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Departamentul de Comunicare, Relații Publice și Publicitate</w:t>
            </w:r>
          </w:p>
        </w:tc>
      </w:tr>
      <w:tr w:rsidR="00C513E9" w:rsidRPr="0007194F" w:rsidTr="0007194F">
        <w:tc>
          <w:tcPr>
            <w:tcW w:w="3168" w:type="dxa"/>
          </w:tcPr>
          <w:p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1.4 Domeniul de studii</w:t>
            </w:r>
          </w:p>
        </w:tc>
        <w:tc>
          <w:tcPr>
            <w:tcW w:w="6851" w:type="dxa"/>
          </w:tcPr>
          <w:p w:rsidR="00C513E9" w:rsidRPr="0007194F" w:rsidRDefault="0063588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Științe ale Comunicării</w:t>
            </w:r>
          </w:p>
        </w:tc>
      </w:tr>
      <w:tr w:rsidR="00C513E9" w:rsidRPr="0007194F" w:rsidTr="0007194F">
        <w:tc>
          <w:tcPr>
            <w:tcW w:w="3168" w:type="dxa"/>
          </w:tcPr>
          <w:p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1.5 Ciclul de studii</w:t>
            </w:r>
          </w:p>
        </w:tc>
        <w:tc>
          <w:tcPr>
            <w:tcW w:w="6851" w:type="dxa"/>
          </w:tcPr>
          <w:p w:rsidR="00C513E9" w:rsidRPr="0007194F" w:rsidRDefault="0063588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Licență</w:t>
            </w:r>
          </w:p>
        </w:tc>
      </w:tr>
      <w:tr w:rsidR="00C513E9" w:rsidRPr="0007194F" w:rsidTr="0007194F">
        <w:tc>
          <w:tcPr>
            <w:tcW w:w="3168" w:type="dxa"/>
          </w:tcPr>
          <w:p w:rsidR="00C513E9" w:rsidRPr="00F801C1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01C1">
              <w:rPr>
                <w:rFonts w:ascii="Times New Roman" w:hAnsi="Times New Roman"/>
                <w:sz w:val="24"/>
                <w:szCs w:val="24"/>
              </w:rPr>
              <w:t>1.6 Programul de studiu / Calificarea</w:t>
            </w:r>
          </w:p>
        </w:tc>
        <w:tc>
          <w:tcPr>
            <w:tcW w:w="6851" w:type="dxa"/>
          </w:tcPr>
          <w:p w:rsidR="00C513E9" w:rsidRPr="00F801C1" w:rsidRDefault="0063588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01C1">
              <w:rPr>
                <w:rFonts w:ascii="Times New Roman" w:hAnsi="Times New Roman"/>
                <w:sz w:val="24"/>
                <w:szCs w:val="24"/>
              </w:rPr>
              <w:t>Comunicare</w:t>
            </w:r>
            <w:r w:rsidR="00F801C1" w:rsidRPr="00F801C1">
              <w:rPr>
                <w:rFonts w:ascii="Times New Roman" w:hAnsi="Times New Roman"/>
                <w:sz w:val="24"/>
                <w:szCs w:val="24"/>
              </w:rPr>
              <w:t xml:space="preserve"> și Relații Publice</w:t>
            </w:r>
          </w:p>
        </w:tc>
      </w:tr>
      <w:tr w:rsidR="00635883" w:rsidRPr="0007194F" w:rsidTr="0007194F">
        <w:tc>
          <w:tcPr>
            <w:tcW w:w="3168" w:type="dxa"/>
          </w:tcPr>
          <w:p w:rsidR="00635883" w:rsidRPr="0007194F" w:rsidRDefault="0063588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 Forma de </w:t>
            </w:r>
            <w:r w:rsidRPr="0007194F">
              <w:rPr>
                <w:rFonts w:ascii="Times New Roman" w:hAnsi="Times New Roman"/>
                <w:sz w:val="24"/>
                <w:szCs w:val="24"/>
              </w:rPr>
              <w:t>învăţământ</w:t>
            </w:r>
          </w:p>
        </w:tc>
        <w:tc>
          <w:tcPr>
            <w:tcW w:w="6851" w:type="dxa"/>
          </w:tcPr>
          <w:p w:rsidR="00635883" w:rsidRPr="0007194F" w:rsidRDefault="0063588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</w:t>
            </w:r>
          </w:p>
        </w:tc>
      </w:tr>
    </w:tbl>
    <w:p w:rsidR="00C513E9" w:rsidRPr="0007194F" w:rsidRDefault="00C513E9" w:rsidP="00A5014E">
      <w:pPr>
        <w:rPr>
          <w:rFonts w:ascii="Times New Roman" w:hAnsi="Times New Roman"/>
          <w:sz w:val="24"/>
          <w:szCs w:val="24"/>
        </w:rPr>
      </w:pPr>
    </w:p>
    <w:p w:rsidR="00C513E9" w:rsidRPr="0007194F" w:rsidRDefault="00C513E9" w:rsidP="00A5014E">
      <w:pPr>
        <w:spacing w:after="0"/>
        <w:rPr>
          <w:rFonts w:ascii="Times New Roman" w:hAnsi="Times New Roman"/>
          <w:b/>
          <w:sz w:val="24"/>
          <w:szCs w:val="24"/>
        </w:rPr>
      </w:pPr>
      <w:r w:rsidRPr="0007194F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Date despre disciplină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8"/>
        <w:gridCol w:w="391"/>
        <w:gridCol w:w="432"/>
        <w:gridCol w:w="1077"/>
        <w:gridCol w:w="180"/>
        <w:gridCol w:w="359"/>
        <w:gridCol w:w="2153"/>
        <w:gridCol w:w="539"/>
        <w:gridCol w:w="2333"/>
        <w:gridCol w:w="563"/>
      </w:tblGrid>
      <w:tr w:rsidR="00C513E9" w:rsidRPr="0007194F" w:rsidTr="00A5014E">
        <w:tc>
          <w:tcPr>
            <w:tcW w:w="2808" w:type="dxa"/>
            <w:gridSpan w:val="3"/>
          </w:tcPr>
          <w:p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  <w:r>
              <w:rPr>
                <w:rFonts w:ascii="Times New Roman" w:hAnsi="Times New Roman"/>
                <w:sz w:val="24"/>
                <w:szCs w:val="24"/>
              </w:rPr>
              <w:t>Denumirea disciplinei</w:t>
            </w:r>
          </w:p>
        </w:tc>
        <w:tc>
          <w:tcPr>
            <w:tcW w:w="7197" w:type="dxa"/>
            <w:gridSpan w:val="7"/>
          </w:tcPr>
          <w:p w:rsidR="00C513E9" w:rsidRPr="00EC1E18" w:rsidRDefault="00EC1E18" w:rsidP="00EC1E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E18">
              <w:rPr>
                <w:rFonts w:ascii="Times New Roman" w:hAnsi="Times New Roman"/>
                <w:sz w:val="24"/>
                <w:szCs w:val="24"/>
              </w:rPr>
              <w:t>Etică şi integritate în comunicare și relaţii publice</w:t>
            </w:r>
          </w:p>
        </w:tc>
      </w:tr>
      <w:tr w:rsidR="00C513E9" w:rsidRPr="0007194F" w:rsidTr="002812A5">
        <w:tc>
          <w:tcPr>
            <w:tcW w:w="4068" w:type="dxa"/>
            <w:gridSpan w:val="5"/>
          </w:tcPr>
          <w:p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2.2 </w:t>
            </w:r>
            <w:r>
              <w:rPr>
                <w:rFonts w:ascii="Times New Roman" w:hAnsi="Times New Roman"/>
                <w:sz w:val="24"/>
                <w:szCs w:val="24"/>
              </w:rPr>
              <w:t>Titularul activităţilor de curs</w:t>
            </w:r>
          </w:p>
        </w:tc>
        <w:tc>
          <w:tcPr>
            <w:tcW w:w="5937" w:type="dxa"/>
            <w:gridSpan w:val="5"/>
          </w:tcPr>
          <w:p w:rsidR="00C513E9" w:rsidRPr="0007194F" w:rsidRDefault="00EC1E18" w:rsidP="00EC1E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univ.dr. Sandu Frunză</w:t>
            </w:r>
          </w:p>
        </w:tc>
      </w:tr>
      <w:tr w:rsidR="00C513E9" w:rsidRPr="0007194F" w:rsidTr="002812A5">
        <w:tc>
          <w:tcPr>
            <w:tcW w:w="4068" w:type="dxa"/>
            <w:gridSpan w:val="5"/>
          </w:tcPr>
          <w:p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  <w:r>
              <w:rPr>
                <w:rFonts w:ascii="Times New Roman" w:hAnsi="Times New Roman"/>
                <w:sz w:val="24"/>
                <w:szCs w:val="24"/>
              </w:rPr>
              <w:t>Titularul activităţilor de seminar</w:t>
            </w:r>
          </w:p>
        </w:tc>
        <w:tc>
          <w:tcPr>
            <w:tcW w:w="5937" w:type="dxa"/>
            <w:gridSpan w:val="5"/>
          </w:tcPr>
          <w:p w:rsidR="00C513E9" w:rsidRPr="0007194F" w:rsidRDefault="00EC1E18" w:rsidP="00EC1E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Lector</w:t>
            </w:r>
            <w:r w:rsidRPr="004A483C">
              <w:rPr>
                <w:rFonts w:ascii="Times New Roman" w:hAnsi="Times New Roman"/>
                <w:sz w:val="24"/>
                <w:szCs w:val="24"/>
              </w:rPr>
              <w:t xml:space="preserve"> u</w:t>
            </w:r>
            <w:r>
              <w:rPr>
                <w:rFonts w:ascii="Times New Roman" w:hAnsi="Times New Roman"/>
                <w:sz w:val="24"/>
                <w:szCs w:val="24"/>
              </w:rPr>
              <w:t>niv. dr. Iulia Grad</w:t>
            </w:r>
          </w:p>
        </w:tc>
      </w:tr>
      <w:tr w:rsidR="00C513E9" w:rsidRPr="0007194F" w:rsidTr="0007194F">
        <w:tc>
          <w:tcPr>
            <w:tcW w:w="1985" w:type="dxa"/>
          </w:tcPr>
          <w:p w:rsidR="00C513E9" w:rsidRPr="0007194F" w:rsidRDefault="00C513E9" w:rsidP="00A5014E">
            <w:pPr>
              <w:spacing w:after="0"/>
              <w:ind w:right="-189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2.4 Anul de studiu</w:t>
            </w:r>
          </w:p>
        </w:tc>
        <w:tc>
          <w:tcPr>
            <w:tcW w:w="391" w:type="dxa"/>
          </w:tcPr>
          <w:p w:rsidR="00C513E9" w:rsidRPr="0007194F" w:rsidRDefault="0076387E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gridSpan w:val="2"/>
          </w:tcPr>
          <w:p w:rsidR="00C513E9" w:rsidRPr="0007194F" w:rsidRDefault="00C513E9" w:rsidP="00A5014E">
            <w:pPr>
              <w:spacing w:after="0"/>
              <w:ind w:left="-82" w:right="-164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2.5 Semestrul</w:t>
            </w:r>
          </w:p>
        </w:tc>
        <w:tc>
          <w:tcPr>
            <w:tcW w:w="540" w:type="dxa"/>
            <w:gridSpan w:val="2"/>
          </w:tcPr>
          <w:p w:rsidR="00C513E9" w:rsidRPr="0007194F" w:rsidRDefault="0076387E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C513E9" w:rsidRPr="0007194F" w:rsidRDefault="00C513E9" w:rsidP="006C6698">
            <w:pPr>
              <w:spacing w:after="0"/>
              <w:ind w:left="-80" w:right="-122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2.6. Tipul de evaluare</w:t>
            </w:r>
            <w:r w:rsidR="00635883" w:rsidRPr="0063588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C513E9" w:rsidRPr="00635883" w:rsidRDefault="0076387E" w:rsidP="00A501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40" w:type="dxa"/>
          </w:tcPr>
          <w:p w:rsidR="00C513E9" w:rsidRDefault="00C513E9" w:rsidP="00A5014E">
            <w:pPr>
              <w:spacing w:after="0"/>
              <w:ind w:left="-38" w:right="-136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2.7 Regimul disciplinei</w:t>
            </w:r>
          </w:p>
          <w:p w:rsidR="00635883" w:rsidRDefault="00635883" w:rsidP="00A5014E">
            <w:pPr>
              <w:spacing w:after="0"/>
              <w:ind w:left="-38" w:right="-136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1220A" w:rsidRPr="0007194F" w:rsidRDefault="0011220A" w:rsidP="00A5014E">
            <w:pPr>
              <w:spacing w:after="0"/>
              <w:ind w:left="-38" w:right="-1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C513E9" w:rsidRDefault="006C6698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DF</w:t>
            </w:r>
          </w:p>
          <w:p w:rsidR="006C6698" w:rsidRPr="0007194F" w:rsidRDefault="006C6698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</w:t>
            </w:r>
          </w:p>
        </w:tc>
      </w:tr>
    </w:tbl>
    <w:p w:rsidR="00C513E9" w:rsidRPr="0007194F" w:rsidRDefault="00C513E9" w:rsidP="00A5014E">
      <w:pPr>
        <w:rPr>
          <w:rFonts w:ascii="Times New Roman" w:hAnsi="Times New Roman"/>
          <w:sz w:val="24"/>
          <w:szCs w:val="24"/>
        </w:rPr>
      </w:pPr>
    </w:p>
    <w:p w:rsidR="00C513E9" w:rsidRPr="0007194F" w:rsidRDefault="00C513E9" w:rsidP="00A5014E">
      <w:pPr>
        <w:spacing w:after="0"/>
        <w:rPr>
          <w:rFonts w:ascii="Times New Roman" w:hAnsi="Times New Roman"/>
          <w:sz w:val="24"/>
          <w:szCs w:val="24"/>
        </w:rPr>
      </w:pPr>
      <w:r w:rsidRPr="0007194F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Timpul total estimat</w:t>
      </w:r>
      <w:r w:rsidRPr="0007194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ore pe semestru al activităţilor didactice</w:t>
      </w:r>
      <w:r w:rsidRPr="0007194F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0"/>
        <w:gridCol w:w="458"/>
        <w:gridCol w:w="116"/>
        <w:gridCol w:w="964"/>
        <w:gridCol w:w="1138"/>
        <w:gridCol w:w="591"/>
        <w:gridCol w:w="2413"/>
        <w:gridCol w:w="555"/>
      </w:tblGrid>
      <w:tr w:rsidR="00C513E9" w:rsidRPr="0007194F" w:rsidTr="00A5014E">
        <w:tc>
          <w:tcPr>
            <w:tcW w:w="3790" w:type="dxa"/>
          </w:tcPr>
          <w:p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3.1 </w:t>
            </w:r>
            <w:r>
              <w:rPr>
                <w:rFonts w:ascii="Times New Roman" w:hAnsi="Times New Roman"/>
                <w:sz w:val="24"/>
                <w:szCs w:val="24"/>
              </w:rPr>
              <w:t>Număr de ore pe săptămână</w:t>
            </w:r>
          </w:p>
        </w:tc>
        <w:tc>
          <w:tcPr>
            <w:tcW w:w="574" w:type="dxa"/>
            <w:gridSpan w:val="2"/>
          </w:tcPr>
          <w:p w:rsidR="00C513E9" w:rsidRPr="0007194F" w:rsidRDefault="00AC275D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2" w:type="dxa"/>
            <w:gridSpan w:val="2"/>
          </w:tcPr>
          <w:p w:rsidR="00C513E9" w:rsidRPr="0007194F" w:rsidRDefault="00C513E9" w:rsidP="00A5014E">
            <w:pPr>
              <w:spacing w:after="0"/>
              <w:ind w:right="-1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Din care</w:t>
            </w:r>
            <w:r w:rsidRPr="0007194F">
              <w:rPr>
                <w:rFonts w:ascii="Times New Roman" w:hAnsi="Times New Roman"/>
                <w:sz w:val="24"/>
                <w:szCs w:val="24"/>
              </w:rPr>
              <w:t xml:space="preserve">: 3.2 </w:t>
            </w:r>
            <w:r>
              <w:rPr>
                <w:rFonts w:ascii="Times New Roman" w:hAnsi="Times New Roman"/>
                <w:sz w:val="24"/>
                <w:szCs w:val="24"/>
              </w:rPr>
              <w:t>curs</w:t>
            </w:r>
          </w:p>
        </w:tc>
        <w:tc>
          <w:tcPr>
            <w:tcW w:w="591" w:type="dxa"/>
          </w:tcPr>
          <w:p w:rsidR="00C513E9" w:rsidRPr="0007194F" w:rsidRDefault="00AC275D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</w:tcPr>
          <w:p w:rsidR="00C513E9" w:rsidRPr="0007194F" w:rsidRDefault="00C513E9" w:rsidP="00A5014E">
            <w:pPr>
              <w:spacing w:after="0"/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3.3 </w:t>
            </w:r>
            <w:r>
              <w:rPr>
                <w:rFonts w:ascii="Times New Roman" w:hAnsi="Times New Roman"/>
                <w:sz w:val="24"/>
                <w:szCs w:val="24"/>
              </w:rPr>
              <w:t>seminar</w:t>
            </w:r>
            <w:r w:rsidRPr="0007194F">
              <w:rPr>
                <w:rFonts w:ascii="Times New Roman" w:hAnsi="Times New Roman"/>
                <w:sz w:val="24"/>
                <w:szCs w:val="24"/>
              </w:rPr>
              <w:t>/labor</w:t>
            </w:r>
            <w:r>
              <w:rPr>
                <w:rFonts w:ascii="Times New Roman" w:hAnsi="Times New Roman"/>
                <w:sz w:val="24"/>
                <w:szCs w:val="24"/>
              </w:rPr>
              <w:t>ator</w:t>
            </w:r>
          </w:p>
        </w:tc>
        <w:tc>
          <w:tcPr>
            <w:tcW w:w="555" w:type="dxa"/>
          </w:tcPr>
          <w:p w:rsidR="00C513E9" w:rsidRPr="0007194F" w:rsidRDefault="00AC275D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13E9" w:rsidRPr="0007194F" w:rsidTr="00A5014E">
        <w:tc>
          <w:tcPr>
            <w:tcW w:w="3790" w:type="dxa"/>
            <w:shd w:val="clear" w:color="auto" w:fill="D9D9D9"/>
          </w:tcPr>
          <w:p w:rsidR="00C513E9" w:rsidRPr="0007194F" w:rsidRDefault="00C513E9" w:rsidP="00A5014E">
            <w:pPr>
              <w:spacing w:after="0"/>
              <w:ind w:right="-192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3.4 </w:t>
            </w:r>
            <w:r>
              <w:rPr>
                <w:rFonts w:ascii="Times New Roman" w:hAnsi="Times New Roman"/>
                <w:sz w:val="24"/>
                <w:szCs w:val="24"/>
              </w:rPr>
              <w:t>Total ore din planul de învăţământ</w:t>
            </w:r>
          </w:p>
        </w:tc>
        <w:tc>
          <w:tcPr>
            <w:tcW w:w="574" w:type="dxa"/>
            <w:gridSpan w:val="2"/>
            <w:shd w:val="clear" w:color="auto" w:fill="D9D9D9"/>
          </w:tcPr>
          <w:p w:rsidR="00C513E9" w:rsidRPr="0007194F" w:rsidRDefault="00AC275D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2" w:type="dxa"/>
            <w:gridSpan w:val="2"/>
            <w:shd w:val="clear" w:color="auto" w:fill="D9D9D9"/>
          </w:tcPr>
          <w:p w:rsidR="00C513E9" w:rsidRPr="0007194F" w:rsidRDefault="00C513E9" w:rsidP="00A5014E">
            <w:pPr>
              <w:spacing w:after="0"/>
              <w:ind w:right="-1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Din care</w:t>
            </w:r>
            <w:r w:rsidRPr="0007194F">
              <w:rPr>
                <w:rFonts w:ascii="Times New Roman" w:hAnsi="Times New Roman"/>
                <w:sz w:val="24"/>
                <w:szCs w:val="24"/>
              </w:rPr>
              <w:t xml:space="preserve">: 3.5 </w:t>
            </w:r>
            <w:r>
              <w:rPr>
                <w:rFonts w:ascii="Times New Roman" w:hAnsi="Times New Roman"/>
                <w:sz w:val="24"/>
                <w:szCs w:val="24"/>
              </w:rPr>
              <w:t>curs</w:t>
            </w:r>
          </w:p>
        </w:tc>
        <w:tc>
          <w:tcPr>
            <w:tcW w:w="591" w:type="dxa"/>
            <w:shd w:val="clear" w:color="auto" w:fill="D9D9D9"/>
          </w:tcPr>
          <w:p w:rsidR="00C513E9" w:rsidRPr="0007194F" w:rsidRDefault="00AC275D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shd w:val="clear" w:color="auto" w:fill="D9D9D9"/>
          </w:tcPr>
          <w:p w:rsidR="00C513E9" w:rsidRPr="0007194F" w:rsidRDefault="00C513E9" w:rsidP="00A5014E">
            <w:pPr>
              <w:spacing w:after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3.6 </w:t>
            </w:r>
            <w:r>
              <w:rPr>
                <w:rFonts w:ascii="Times New Roman" w:hAnsi="Times New Roman"/>
                <w:sz w:val="24"/>
                <w:szCs w:val="24"/>
              </w:rPr>
              <w:t>seminar</w:t>
            </w:r>
            <w:r w:rsidRPr="0007194F">
              <w:rPr>
                <w:rFonts w:ascii="Times New Roman" w:hAnsi="Times New Roman"/>
                <w:sz w:val="24"/>
                <w:szCs w:val="24"/>
              </w:rPr>
              <w:t>/labor</w:t>
            </w:r>
            <w:r>
              <w:rPr>
                <w:rFonts w:ascii="Times New Roman" w:hAnsi="Times New Roman"/>
                <w:sz w:val="24"/>
                <w:szCs w:val="24"/>
              </w:rPr>
              <w:t>ator</w:t>
            </w:r>
          </w:p>
        </w:tc>
        <w:tc>
          <w:tcPr>
            <w:tcW w:w="555" w:type="dxa"/>
            <w:shd w:val="clear" w:color="auto" w:fill="D9D9D9"/>
          </w:tcPr>
          <w:p w:rsidR="00C513E9" w:rsidRPr="0007194F" w:rsidRDefault="00AC275D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13E9" w:rsidRPr="0007194F" w:rsidTr="002812A5">
        <w:tc>
          <w:tcPr>
            <w:tcW w:w="9470" w:type="dxa"/>
            <w:gridSpan w:val="7"/>
          </w:tcPr>
          <w:p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Distribuţia fondului de timp</w:t>
            </w:r>
            <w:r w:rsidRPr="0007194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5" w:type="dxa"/>
          </w:tcPr>
          <w:p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ore</w:t>
            </w:r>
          </w:p>
        </w:tc>
      </w:tr>
      <w:tr w:rsidR="00C513E9" w:rsidRPr="0007194F" w:rsidTr="002812A5">
        <w:tc>
          <w:tcPr>
            <w:tcW w:w="9470" w:type="dxa"/>
            <w:gridSpan w:val="7"/>
          </w:tcPr>
          <w:p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Studiul după manual, suport de curs, bibliografie şi notiţe</w:t>
            </w:r>
          </w:p>
        </w:tc>
        <w:tc>
          <w:tcPr>
            <w:tcW w:w="555" w:type="dxa"/>
          </w:tcPr>
          <w:p w:rsidR="00C513E9" w:rsidRPr="0007194F" w:rsidRDefault="006C0237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513E9" w:rsidRPr="0007194F" w:rsidTr="002812A5">
        <w:tc>
          <w:tcPr>
            <w:tcW w:w="9470" w:type="dxa"/>
            <w:gridSpan w:val="7"/>
          </w:tcPr>
          <w:p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Documentare suplimentară în bibliotecă, pe platformele electronice de specialitate şi pe teren</w:t>
            </w:r>
          </w:p>
        </w:tc>
        <w:tc>
          <w:tcPr>
            <w:tcW w:w="555" w:type="dxa"/>
          </w:tcPr>
          <w:p w:rsidR="00C513E9" w:rsidRPr="0007194F" w:rsidRDefault="006C0237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513E9" w:rsidRPr="0007194F" w:rsidTr="002812A5">
        <w:tc>
          <w:tcPr>
            <w:tcW w:w="9470" w:type="dxa"/>
            <w:gridSpan w:val="7"/>
          </w:tcPr>
          <w:p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Pregătire seminarii/laboratoare, teme, referate, portofolii şi eseuri</w:t>
            </w:r>
          </w:p>
        </w:tc>
        <w:tc>
          <w:tcPr>
            <w:tcW w:w="555" w:type="dxa"/>
          </w:tcPr>
          <w:p w:rsidR="00C513E9" w:rsidRPr="0007194F" w:rsidRDefault="004F5AA5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513E9" w:rsidRPr="0007194F" w:rsidTr="002812A5">
        <w:tc>
          <w:tcPr>
            <w:tcW w:w="9470" w:type="dxa"/>
            <w:gridSpan w:val="7"/>
          </w:tcPr>
          <w:p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Tutoriat</w:t>
            </w:r>
          </w:p>
        </w:tc>
        <w:tc>
          <w:tcPr>
            <w:tcW w:w="555" w:type="dxa"/>
          </w:tcPr>
          <w:p w:rsidR="00C513E9" w:rsidRPr="0007194F" w:rsidRDefault="004F5AA5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13E9" w:rsidRPr="0007194F" w:rsidTr="002812A5">
        <w:tc>
          <w:tcPr>
            <w:tcW w:w="9470" w:type="dxa"/>
            <w:gridSpan w:val="7"/>
          </w:tcPr>
          <w:p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Examinări </w:t>
            </w:r>
          </w:p>
        </w:tc>
        <w:tc>
          <w:tcPr>
            <w:tcW w:w="555" w:type="dxa"/>
          </w:tcPr>
          <w:p w:rsidR="00C513E9" w:rsidRPr="0007194F" w:rsidRDefault="004F5AA5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13E9" w:rsidRPr="0007194F" w:rsidTr="002812A5">
        <w:tc>
          <w:tcPr>
            <w:tcW w:w="9470" w:type="dxa"/>
            <w:gridSpan w:val="7"/>
          </w:tcPr>
          <w:p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Alte activităţi</w:t>
            </w:r>
            <w:r w:rsidRPr="0007194F">
              <w:rPr>
                <w:rFonts w:ascii="Times New Roman" w:hAnsi="Times New Roman"/>
                <w:sz w:val="24"/>
                <w:szCs w:val="24"/>
              </w:rPr>
              <w:t>: ..................</w:t>
            </w:r>
          </w:p>
        </w:tc>
        <w:tc>
          <w:tcPr>
            <w:tcW w:w="555" w:type="dxa"/>
          </w:tcPr>
          <w:p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07194F" w:rsidTr="00A5014E">
        <w:trPr>
          <w:gridAfter w:val="4"/>
          <w:wAfter w:w="4697" w:type="dxa"/>
        </w:trPr>
        <w:tc>
          <w:tcPr>
            <w:tcW w:w="4248" w:type="dxa"/>
            <w:gridSpan w:val="2"/>
            <w:shd w:val="clear" w:color="auto" w:fill="D9D9D9"/>
          </w:tcPr>
          <w:p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3.7 </w:t>
            </w:r>
            <w:r>
              <w:rPr>
                <w:rFonts w:ascii="Times New Roman" w:hAnsi="Times New Roman"/>
                <w:sz w:val="24"/>
                <w:szCs w:val="24"/>
              </w:rPr>
              <w:t>Total ore studiu individual</w:t>
            </w:r>
          </w:p>
        </w:tc>
        <w:tc>
          <w:tcPr>
            <w:tcW w:w="1080" w:type="dxa"/>
            <w:gridSpan w:val="2"/>
            <w:shd w:val="clear" w:color="auto" w:fill="D9D9D9"/>
          </w:tcPr>
          <w:p w:rsidR="00C513E9" w:rsidRPr="0007194F" w:rsidRDefault="002D3A11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C513E9" w:rsidRPr="0007194F" w:rsidTr="00A5014E">
        <w:trPr>
          <w:gridAfter w:val="4"/>
          <w:wAfter w:w="4697" w:type="dxa"/>
        </w:trPr>
        <w:tc>
          <w:tcPr>
            <w:tcW w:w="4248" w:type="dxa"/>
            <w:gridSpan w:val="2"/>
            <w:shd w:val="clear" w:color="auto" w:fill="D9D9D9"/>
          </w:tcPr>
          <w:p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3.8 </w:t>
            </w:r>
            <w:r>
              <w:rPr>
                <w:rFonts w:ascii="Times New Roman" w:hAnsi="Times New Roman"/>
                <w:sz w:val="24"/>
                <w:szCs w:val="24"/>
              </w:rPr>
              <w:t>Total ore pe semestru</w:t>
            </w:r>
          </w:p>
        </w:tc>
        <w:tc>
          <w:tcPr>
            <w:tcW w:w="1080" w:type="dxa"/>
            <w:gridSpan w:val="2"/>
            <w:shd w:val="clear" w:color="auto" w:fill="D9D9D9"/>
          </w:tcPr>
          <w:p w:rsidR="00C513E9" w:rsidRPr="0007194F" w:rsidRDefault="002D3A11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C513E9" w:rsidRPr="0007194F" w:rsidTr="00A5014E">
        <w:trPr>
          <w:gridAfter w:val="4"/>
          <w:wAfter w:w="4697" w:type="dxa"/>
        </w:trPr>
        <w:tc>
          <w:tcPr>
            <w:tcW w:w="4248" w:type="dxa"/>
            <w:gridSpan w:val="2"/>
            <w:shd w:val="clear" w:color="auto" w:fill="D9D9D9"/>
          </w:tcPr>
          <w:p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3.9 </w:t>
            </w:r>
            <w:r>
              <w:rPr>
                <w:rFonts w:ascii="Times New Roman" w:hAnsi="Times New Roman"/>
                <w:sz w:val="24"/>
                <w:szCs w:val="24"/>
              </w:rPr>
              <w:t>Numărul de credite</w:t>
            </w:r>
          </w:p>
        </w:tc>
        <w:tc>
          <w:tcPr>
            <w:tcW w:w="1080" w:type="dxa"/>
            <w:gridSpan w:val="2"/>
            <w:shd w:val="clear" w:color="auto" w:fill="D9D9D9"/>
          </w:tcPr>
          <w:p w:rsidR="00C513E9" w:rsidRPr="0007194F" w:rsidRDefault="00CA703D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C513E9" w:rsidRPr="0007194F" w:rsidRDefault="00C513E9" w:rsidP="00A5014E">
      <w:pPr>
        <w:rPr>
          <w:rFonts w:ascii="Times New Roman" w:hAnsi="Times New Roman"/>
          <w:sz w:val="24"/>
          <w:szCs w:val="24"/>
        </w:rPr>
      </w:pPr>
    </w:p>
    <w:p w:rsidR="00C513E9" w:rsidRPr="0007194F" w:rsidRDefault="00C513E9" w:rsidP="00A5014E">
      <w:pPr>
        <w:spacing w:after="0"/>
        <w:rPr>
          <w:rFonts w:ascii="Times New Roman" w:hAnsi="Times New Roman"/>
          <w:sz w:val="24"/>
          <w:szCs w:val="24"/>
        </w:rPr>
      </w:pPr>
      <w:r w:rsidRPr="0007194F"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 xml:space="preserve">Precondiţii </w:t>
      </w:r>
      <w:r w:rsidRPr="0007194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acolo unde este cazul</w:t>
      </w:r>
      <w:r w:rsidRPr="0007194F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694"/>
      </w:tblGrid>
      <w:tr w:rsidR="00C513E9" w:rsidRPr="0007194F" w:rsidTr="00450A21">
        <w:tc>
          <w:tcPr>
            <w:tcW w:w="2988" w:type="dxa"/>
          </w:tcPr>
          <w:p w:rsidR="00C513E9" w:rsidRPr="0007194F" w:rsidRDefault="00C513E9" w:rsidP="00450A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4.1 </w:t>
            </w:r>
            <w:r>
              <w:rPr>
                <w:rFonts w:ascii="Times New Roman" w:hAnsi="Times New Roman"/>
                <w:sz w:val="24"/>
                <w:szCs w:val="24"/>
              </w:rPr>
              <w:t>de curriculum</w:t>
            </w:r>
          </w:p>
        </w:tc>
        <w:tc>
          <w:tcPr>
            <w:tcW w:w="7694" w:type="dxa"/>
          </w:tcPr>
          <w:p w:rsidR="00C513E9" w:rsidRPr="0007194F" w:rsidRDefault="00C513E9" w:rsidP="00450A21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07194F" w:rsidTr="00450A21">
        <w:tc>
          <w:tcPr>
            <w:tcW w:w="2988" w:type="dxa"/>
          </w:tcPr>
          <w:p w:rsidR="00C513E9" w:rsidRPr="0007194F" w:rsidRDefault="00C513E9" w:rsidP="00450A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4.2 </w:t>
            </w:r>
            <w:r>
              <w:rPr>
                <w:rFonts w:ascii="Times New Roman" w:hAnsi="Times New Roman"/>
                <w:sz w:val="24"/>
                <w:szCs w:val="24"/>
              </w:rPr>
              <w:t>de competenţe</w:t>
            </w:r>
          </w:p>
        </w:tc>
        <w:tc>
          <w:tcPr>
            <w:tcW w:w="7694" w:type="dxa"/>
          </w:tcPr>
          <w:p w:rsidR="00C513E9" w:rsidRPr="0007194F" w:rsidRDefault="00C513E9" w:rsidP="00450A21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13E9" w:rsidRPr="0007194F" w:rsidRDefault="00C513E9" w:rsidP="00A5014E">
      <w:pPr>
        <w:rPr>
          <w:rFonts w:ascii="Times New Roman" w:hAnsi="Times New Roman"/>
          <w:sz w:val="24"/>
          <w:szCs w:val="24"/>
        </w:rPr>
      </w:pPr>
    </w:p>
    <w:p w:rsidR="00C513E9" w:rsidRPr="0007194F" w:rsidRDefault="00C513E9" w:rsidP="00A5014E">
      <w:pPr>
        <w:spacing w:after="0"/>
        <w:rPr>
          <w:rFonts w:ascii="Times New Roman" w:hAnsi="Times New Roman"/>
          <w:sz w:val="24"/>
          <w:szCs w:val="24"/>
        </w:rPr>
      </w:pPr>
      <w:r w:rsidRPr="0007194F"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>Condiţii</w:t>
      </w:r>
      <w:r w:rsidRPr="0007194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acolo unde este cazul</w:t>
      </w:r>
      <w:r w:rsidRPr="0007194F">
        <w:rPr>
          <w:rFonts w:ascii="Times New Roman" w:hAnsi="Times New Roman"/>
          <w:sz w:val="24"/>
          <w:szCs w:val="24"/>
        </w:rPr>
        <w:t>)</w:t>
      </w:r>
    </w:p>
    <w:tbl>
      <w:tblPr>
        <w:tblpPr w:leftFromText="180" w:rightFromText="180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694"/>
      </w:tblGrid>
      <w:tr w:rsidR="00C513E9" w:rsidRPr="0007194F" w:rsidTr="00450A21">
        <w:tc>
          <w:tcPr>
            <w:tcW w:w="2988" w:type="dxa"/>
          </w:tcPr>
          <w:p w:rsidR="00C513E9" w:rsidRPr="0007194F" w:rsidRDefault="00C513E9" w:rsidP="00450A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5.1 </w:t>
            </w:r>
            <w:r>
              <w:rPr>
                <w:rFonts w:ascii="Times New Roman" w:hAnsi="Times New Roman"/>
                <w:sz w:val="24"/>
                <w:szCs w:val="24"/>
              </w:rPr>
              <w:t>De desfăşurare a cursului</w:t>
            </w:r>
          </w:p>
        </w:tc>
        <w:tc>
          <w:tcPr>
            <w:tcW w:w="7694" w:type="dxa"/>
          </w:tcPr>
          <w:p w:rsidR="00C513E9" w:rsidRPr="0007194F" w:rsidRDefault="00C513E9" w:rsidP="00450A21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07194F" w:rsidTr="00450A21">
        <w:tc>
          <w:tcPr>
            <w:tcW w:w="2988" w:type="dxa"/>
          </w:tcPr>
          <w:p w:rsidR="00C513E9" w:rsidRPr="0007194F" w:rsidRDefault="00C513E9" w:rsidP="00450A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5.2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 desfăşurare 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seminarului/laboratorului</w:t>
            </w:r>
          </w:p>
        </w:tc>
        <w:tc>
          <w:tcPr>
            <w:tcW w:w="7694" w:type="dxa"/>
          </w:tcPr>
          <w:p w:rsidR="00C513E9" w:rsidRPr="0007194F" w:rsidRDefault="00C513E9" w:rsidP="00450A21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13E9" w:rsidRPr="0007194F" w:rsidRDefault="00C513E9" w:rsidP="003E7F77">
      <w:pPr>
        <w:rPr>
          <w:rFonts w:ascii="Times New Roman" w:hAnsi="Times New Roman"/>
          <w:sz w:val="24"/>
          <w:szCs w:val="24"/>
        </w:rPr>
      </w:pPr>
    </w:p>
    <w:p w:rsidR="00C513E9" w:rsidRPr="0007194F" w:rsidRDefault="00C513E9" w:rsidP="00A5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194F">
        <w:rPr>
          <w:rFonts w:ascii="Times New Roman" w:hAnsi="Times New Roman"/>
          <w:sz w:val="24"/>
          <w:szCs w:val="24"/>
        </w:rPr>
        <w:br w:type="page"/>
      </w:r>
      <w:r w:rsidRPr="0007194F">
        <w:rPr>
          <w:rFonts w:ascii="Times New Roman" w:hAnsi="Times New Roman"/>
          <w:b/>
          <w:sz w:val="24"/>
          <w:szCs w:val="24"/>
        </w:rPr>
        <w:lastRenderedPageBreak/>
        <w:t xml:space="preserve">6. </w:t>
      </w:r>
      <w:r>
        <w:rPr>
          <w:rFonts w:ascii="Times New Roman" w:hAnsi="Times New Roman"/>
          <w:b/>
          <w:sz w:val="24"/>
          <w:szCs w:val="24"/>
        </w:rPr>
        <w:t>Competenţele specifice acumulate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9674"/>
      </w:tblGrid>
      <w:tr w:rsidR="00C513E9" w:rsidRPr="0007194F" w:rsidTr="00450A21">
        <w:trPr>
          <w:cantSplit/>
          <w:trHeight w:val="2872"/>
        </w:trPr>
        <w:tc>
          <w:tcPr>
            <w:tcW w:w="1008" w:type="dxa"/>
            <w:shd w:val="clear" w:color="auto" w:fill="D9D9D9"/>
            <w:textDirection w:val="btLr"/>
            <w:vAlign w:val="center"/>
          </w:tcPr>
          <w:p w:rsidR="00C513E9" w:rsidRPr="0007194F" w:rsidRDefault="00C513E9" w:rsidP="00450A2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Competenţe profesionale</w:t>
            </w:r>
          </w:p>
        </w:tc>
        <w:tc>
          <w:tcPr>
            <w:tcW w:w="9674" w:type="dxa"/>
            <w:shd w:val="clear" w:color="auto" w:fill="D9D9D9"/>
          </w:tcPr>
          <w:p w:rsidR="00903B03" w:rsidRPr="007C688B" w:rsidRDefault="00903B03" w:rsidP="0039664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688B">
              <w:rPr>
                <w:rFonts w:ascii="Times New Roman" w:hAnsi="Times New Roman"/>
                <w:sz w:val="24"/>
                <w:szCs w:val="24"/>
              </w:rPr>
              <w:t xml:space="preserve">Identificarea si utilizarea elementelor specifice de deontologie profesionala si de responsabilitate sociala a specialistului in </w:t>
            </w:r>
            <w:r w:rsidR="007C688B">
              <w:rPr>
                <w:rFonts w:ascii="Times New Roman" w:hAnsi="Times New Roman"/>
                <w:sz w:val="24"/>
                <w:szCs w:val="24"/>
              </w:rPr>
              <w:t>comunicare şi relaţii publice.</w:t>
            </w:r>
          </w:p>
          <w:p w:rsidR="00903B03" w:rsidRPr="007C688B" w:rsidRDefault="00903B03" w:rsidP="0039664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688B">
              <w:rPr>
                <w:rFonts w:ascii="Times New Roman" w:hAnsi="Times New Roman"/>
                <w:sz w:val="24"/>
                <w:szCs w:val="24"/>
              </w:rPr>
              <w:t xml:space="preserve">Identificarea și descrierea  specificului deontologiei profesionale a specialistului in </w:t>
            </w:r>
            <w:r w:rsidR="007C688B">
              <w:rPr>
                <w:rFonts w:ascii="Times New Roman" w:hAnsi="Times New Roman"/>
                <w:sz w:val="24"/>
                <w:szCs w:val="24"/>
              </w:rPr>
              <w:t>comunicare şi relaţii publice.</w:t>
            </w:r>
          </w:p>
          <w:p w:rsidR="00903B03" w:rsidRPr="007C688B" w:rsidRDefault="00903B03" w:rsidP="0039664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688B">
              <w:rPr>
                <w:rFonts w:ascii="Times New Roman" w:hAnsi="Times New Roman"/>
                <w:sz w:val="24"/>
                <w:szCs w:val="24"/>
              </w:rPr>
              <w:t xml:space="preserve">Adaptarea instrumentelor tehnice  și strategice de </w:t>
            </w:r>
            <w:r w:rsidR="007C688B">
              <w:rPr>
                <w:rFonts w:ascii="Times New Roman" w:hAnsi="Times New Roman"/>
                <w:sz w:val="24"/>
                <w:szCs w:val="24"/>
              </w:rPr>
              <w:t>PR</w:t>
            </w:r>
            <w:r w:rsidRPr="007C6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688B" w:rsidRPr="007C688B">
              <w:rPr>
                <w:rFonts w:ascii="Times New Roman" w:hAnsi="Times New Roman"/>
                <w:sz w:val="24"/>
                <w:szCs w:val="24"/>
              </w:rPr>
              <w:t>ținând</w:t>
            </w:r>
            <w:r w:rsidRPr="007C688B">
              <w:rPr>
                <w:rFonts w:ascii="Times New Roman" w:hAnsi="Times New Roman"/>
                <w:sz w:val="24"/>
                <w:szCs w:val="24"/>
              </w:rPr>
              <w:t xml:space="preserve"> cont de deontologia profesionala si responsabilitatea sociala a specialistului in </w:t>
            </w:r>
            <w:r w:rsidR="007C688B">
              <w:rPr>
                <w:rFonts w:ascii="Times New Roman" w:hAnsi="Times New Roman"/>
                <w:sz w:val="24"/>
                <w:szCs w:val="24"/>
              </w:rPr>
              <w:t>comunicare şi relaţii publice</w:t>
            </w:r>
          </w:p>
          <w:p w:rsidR="00903B03" w:rsidRPr="007C688B" w:rsidRDefault="00903B03" w:rsidP="0039664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688B">
              <w:rPr>
                <w:rFonts w:ascii="Times New Roman" w:hAnsi="Times New Roman"/>
                <w:sz w:val="24"/>
                <w:szCs w:val="24"/>
              </w:rPr>
              <w:t xml:space="preserve">Ghidarea </w:t>
            </w:r>
            <w:r w:rsidR="007C688B" w:rsidRPr="007C688B">
              <w:rPr>
                <w:rFonts w:ascii="Times New Roman" w:hAnsi="Times New Roman"/>
                <w:sz w:val="24"/>
                <w:szCs w:val="24"/>
              </w:rPr>
              <w:t>comportamentului</w:t>
            </w:r>
            <w:r w:rsidRPr="007C688B">
              <w:rPr>
                <w:rFonts w:ascii="Times New Roman" w:hAnsi="Times New Roman"/>
                <w:sz w:val="24"/>
                <w:szCs w:val="24"/>
              </w:rPr>
              <w:t xml:space="preserve"> organizațional </w:t>
            </w:r>
            <w:r w:rsidR="007C688B" w:rsidRPr="007C688B">
              <w:rPr>
                <w:rFonts w:ascii="Times New Roman" w:hAnsi="Times New Roman"/>
                <w:sz w:val="24"/>
                <w:szCs w:val="24"/>
              </w:rPr>
              <w:t>având</w:t>
            </w:r>
            <w:r w:rsidRPr="007C688B">
              <w:rPr>
                <w:rFonts w:ascii="Times New Roman" w:hAnsi="Times New Roman"/>
                <w:sz w:val="24"/>
                <w:szCs w:val="24"/>
              </w:rPr>
              <w:t xml:space="preserve"> in vedere elemente de deontologie </w:t>
            </w:r>
            <w:r w:rsidR="007C688B" w:rsidRPr="007C688B">
              <w:rPr>
                <w:rFonts w:ascii="Times New Roman" w:hAnsi="Times New Roman"/>
                <w:sz w:val="24"/>
                <w:szCs w:val="24"/>
              </w:rPr>
              <w:t>profesionala</w:t>
            </w:r>
            <w:r w:rsidRPr="007C688B">
              <w:rPr>
                <w:rFonts w:ascii="Times New Roman" w:hAnsi="Times New Roman"/>
                <w:sz w:val="24"/>
                <w:szCs w:val="24"/>
              </w:rPr>
              <w:t xml:space="preserve"> si responsabilitate sociala</w:t>
            </w:r>
          </w:p>
          <w:p w:rsidR="00C513E9" w:rsidRPr="0007194F" w:rsidRDefault="00903B03" w:rsidP="0039664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688B">
              <w:rPr>
                <w:rFonts w:ascii="Times New Roman" w:hAnsi="Times New Roman"/>
                <w:sz w:val="24"/>
                <w:szCs w:val="24"/>
              </w:rPr>
              <w:t xml:space="preserve">Evaluarea </w:t>
            </w:r>
            <w:r w:rsidR="000925D4">
              <w:rPr>
                <w:rFonts w:ascii="Times New Roman" w:hAnsi="Times New Roman"/>
                <w:sz w:val="24"/>
                <w:szCs w:val="24"/>
              </w:rPr>
              <w:t>strategiilor</w:t>
            </w:r>
            <w:r w:rsidRPr="007C6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688B">
              <w:rPr>
                <w:rFonts w:ascii="Times New Roman" w:hAnsi="Times New Roman"/>
                <w:sz w:val="24"/>
                <w:szCs w:val="24"/>
              </w:rPr>
              <w:t>de comunicare şi relaţii publice</w:t>
            </w:r>
            <w:r w:rsidRPr="007C6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688B" w:rsidRPr="007C688B">
              <w:rPr>
                <w:rFonts w:ascii="Times New Roman" w:hAnsi="Times New Roman"/>
                <w:sz w:val="24"/>
                <w:szCs w:val="24"/>
              </w:rPr>
              <w:t>ținând</w:t>
            </w:r>
            <w:r w:rsidRPr="007C688B">
              <w:rPr>
                <w:rFonts w:ascii="Times New Roman" w:hAnsi="Times New Roman"/>
                <w:sz w:val="24"/>
                <w:szCs w:val="24"/>
              </w:rPr>
              <w:t xml:space="preserve"> cont de dimensiunea deontologica si de elemente de responsabilitate sociala</w:t>
            </w:r>
          </w:p>
        </w:tc>
      </w:tr>
      <w:tr w:rsidR="00C513E9" w:rsidRPr="0007194F" w:rsidTr="00450A21">
        <w:trPr>
          <w:cantSplit/>
          <w:trHeight w:val="1775"/>
        </w:trPr>
        <w:tc>
          <w:tcPr>
            <w:tcW w:w="1008" w:type="dxa"/>
            <w:shd w:val="clear" w:color="auto" w:fill="D9D9D9"/>
            <w:textDirection w:val="btLr"/>
          </w:tcPr>
          <w:p w:rsidR="00C513E9" w:rsidRPr="0007194F" w:rsidRDefault="00C513E9" w:rsidP="00450A2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Competenţe transversale</w:t>
            </w:r>
          </w:p>
        </w:tc>
        <w:tc>
          <w:tcPr>
            <w:tcW w:w="9674" w:type="dxa"/>
            <w:shd w:val="clear" w:color="auto" w:fill="D9D9D9"/>
          </w:tcPr>
          <w:p w:rsidR="00903B03" w:rsidRPr="00B26694" w:rsidRDefault="00903B03" w:rsidP="0039664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6694">
              <w:rPr>
                <w:rFonts w:ascii="Times New Roman" w:hAnsi="Times New Roman"/>
                <w:sz w:val="24"/>
                <w:szCs w:val="24"/>
              </w:rPr>
              <w:t>Abordarea în mod realist - cu argumentare atât teoretică, cât şi practică - a unor situaţii-problemă cu grad mediu de complexitate, în vederea soluţionării eficiente și deontologice a acestora</w:t>
            </w:r>
          </w:p>
          <w:p w:rsidR="00C513E9" w:rsidRPr="0007194F" w:rsidRDefault="00903B03" w:rsidP="0039664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6694">
              <w:rPr>
                <w:rFonts w:ascii="Times New Roman" w:hAnsi="Times New Roman"/>
                <w:sz w:val="24"/>
                <w:szCs w:val="24"/>
              </w:rPr>
              <w:t>Aplicarea tehnicilor de muncă eficientă în echipa multidisciplinară cu îndeplinirea anumitor sarcini pe paliere ierarhice</w:t>
            </w:r>
          </w:p>
        </w:tc>
      </w:tr>
    </w:tbl>
    <w:p w:rsidR="00C513E9" w:rsidRPr="0007194F" w:rsidRDefault="00C513E9" w:rsidP="003E7F77">
      <w:pPr>
        <w:rPr>
          <w:rFonts w:ascii="Times New Roman" w:hAnsi="Times New Roman"/>
          <w:sz w:val="24"/>
          <w:szCs w:val="24"/>
        </w:rPr>
      </w:pPr>
    </w:p>
    <w:p w:rsidR="00C513E9" w:rsidRPr="0007194F" w:rsidRDefault="00C513E9" w:rsidP="00A501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194F"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>Obiectivele disciplinei</w:t>
      </w:r>
      <w:r w:rsidRPr="0007194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reieşind din grila competenţelor acumulate</w:t>
      </w:r>
      <w:r w:rsidRPr="0007194F">
        <w:rPr>
          <w:rFonts w:ascii="Times New Roman" w:hAnsi="Times New Roman"/>
          <w:sz w:val="24"/>
          <w:szCs w:val="24"/>
        </w:rPr>
        <w:t>)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694"/>
      </w:tblGrid>
      <w:tr w:rsidR="00C513E9" w:rsidRPr="0007194F" w:rsidTr="00450A21">
        <w:tc>
          <w:tcPr>
            <w:tcW w:w="2988" w:type="dxa"/>
            <w:shd w:val="clear" w:color="auto" w:fill="D9D9D9"/>
          </w:tcPr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7.1 </w:t>
            </w:r>
            <w:r>
              <w:rPr>
                <w:rFonts w:ascii="Times New Roman" w:hAnsi="Times New Roman"/>
                <w:sz w:val="24"/>
                <w:szCs w:val="24"/>
              </w:rPr>
              <w:t>Obiectivul general al disciplinei</w:t>
            </w:r>
          </w:p>
        </w:tc>
        <w:tc>
          <w:tcPr>
            <w:tcW w:w="7694" w:type="dxa"/>
            <w:shd w:val="clear" w:color="auto" w:fill="D9D9D9"/>
          </w:tcPr>
          <w:p w:rsidR="00C513E9" w:rsidRPr="00597950" w:rsidRDefault="00903B03" w:rsidP="00612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950">
              <w:rPr>
                <w:rFonts w:ascii="Times New Roman" w:hAnsi="Times New Roman"/>
                <w:sz w:val="24"/>
                <w:szCs w:val="24"/>
              </w:rPr>
              <w:t xml:space="preserve">Cursul şi seminarul de </w:t>
            </w:r>
            <w:r w:rsidR="00597950" w:rsidRPr="00597950">
              <w:rPr>
                <w:rFonts w:ascii="Times New Roman" w:hAnsi="Times New Roman"/>
                <w:i/>
                <w:sz w:val="24"/>
                <w:szCs w:val="24"/>
              </w:rPr>
              <w:t xml:space="preserve">Etică şi integritate în </w:t>
            </w:r>
            <w:r w:rsidR="00597950" w:rsidRPr="00597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7950" w:rsidRPr="002165B3">
              <w:rPr>
                <w:rFonts w:ascii="Times New Roman" w:hAnsi="Times New Roman"/>
                <w:i/>
                <w:sz w:val="24"/>
                <w:szCs w:val="24"/>
              </w:rPr>
              <w:t>comunicare şi relaţii publice</w:t>
            </w:r>
            <w:r w:rsidR="00597950" w:rsidRPr="00597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6643">
              <w:rPr>
                <w:rFonts w:ascii="Times New Roman" w:hAnsi="Times New Roman"/>
                <w:sz w:val="24"/>
                <w:szCs w:val="24"/>
              </w:rPr>
              <w:t xml:space="preserve">îşi </w:t>
            </w:r>
            <w:r w:rsidRPr="00597950">
              <w:rPr>
                <w:rFonts w:ascii="Times New Roman" w:hAnsi="Times New Roman"/>
                <w:sz w:val="24"/>
                <w:szCs w:val="24"/>
              </w:rPr>
              <w:t>propun familiarizarea studenţilor cu dezbaterile etice şi problemele deontologice specifice profesioniștilor din domeniul comunicării</w:t>
            </w:r>
            <w:r w:rsidR="00597950">
              <w:rPr>
                <w:rFonts w:ascii="Times New Roman" w:hAnsi="Times New Roman"/>
                <w:sz w:val="24"/>
                <w:szCs w:val="24"/>
              </w:rPr>
              <w:t xml:space="preserve"> şi PR</w:t>
            </w:r>
            <w:r w:rsidRPr="00597950">
              <w:rPr>
                <w:rFonts w:ascii="Times New Roman" w:hAnsi="Times New Roman"/>
                <w:sz w:val="24"/>
                <w:szCs w:val="24"/>
              </w:rPr>
              <w:t xml:space="preserve">. Urmărind formarea de deprinderi teoretice şi de aplicare a </w:t>
            </w:r>
            <w:r w:rsidR="00597950" w:rsidRPr="00597950">
              <w:rPr>
                <w:rFonts w:ascii="Times New Roman" w:hAnsi="Times New Roman"/>
                <w:sz w:val="24"/>
                <w:szCs w:val="24"/>
              </w:rPr>
              <w:t>cunoștințelor</w:t>
            </w:r>
            <w:r w:rsidR="00597950">
              <w:rPr>
                <w:rFonts w:ascii="Times New Roman" w:hAnsi="Times New Roman"/>
                <w:sz w:val="24"/>
                <w:szCs w:val="24"/>
              </w:rPr>
              <w:t xml:space="preserve"> dobâ</w:t>
            </w:r>
            <w:r w:rsidRPr="00597950">
              <w:rPr>
                <w:rFonts w:ascii="Times New Roman" w:hAnsi="Times New Roman"/>
                <w:sz w:val="24"/>
                <w:szCs w:val="24"/>
              </w:rPr>
              <w:t xml:space="preserve">ndite, temele au deopotrivă un caracter teoretic şi o parte aplicată pe studii de caz. Cursul şi seminarul dau studenţilor posibilitatea de a </w:t>
            </w:r>
            <w:r w:rsidR="00BE08AA" w:rsidRPr="00597950">
              <w:rPr>
                <w:rFonts w:ascii="Times New Roman" w:hAnsi="Times New Roman"/>
                <w:sz w:val="24"/>
                <w:szCs w:val="24"/>
              </w:rPr>
              <w:t>dobândi</w:t>
            </w:r>
            <w:r w:rsidRPr="00597950">
              <w:rPr>
                <w:rFonts w:ascii="Times New Roman" w:hAnsi="Times New Roman"/>
                <w:sz w:val="24"/>
                <w:szCs w:val="24"/>
              </w:rPr>
              <w:t xml:space="preserve"> un cadru teoretic general pe care îl pot aplica deopotrivă în activitatea lor de cercetare pe teme etice cît şi în înţelegerea şi gestionarea unor situaţii concrete ce pot să apară</w:t>
            </w:r>
            <w:r w:rsidR="006127FC">
              <w:rPr>
                <w:rFonts w:ascii="Times New Roman" w:hAnsi="Times New Roman"/>
                <w:sz w:val="24"/>
                <w:szCs w:val="24"/>
              </w:rPr>
              <w:t xml:space="preserve"> în activitatea specialistului in comunicare si PR</w:t>
            </w:r>
            <w:r w:rsidRPr="005979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513E9" w:rsidRPr="0007194F" w:rsidTr="00450A21">
        <w:tc>
          <w:tcPr>
            <w:tcW w:w="2988" w:type="dxa"/>
            <w:shd w:val="clear" w:color="auto" w:fill="D9D9D9"/>
          </w:tcPr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7.2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Obiectivele specifice</w:t>
            </w:r>
          </w:p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4" w:type="dxa"/>
            <w:shd w:val="clear" w:color="auto" w:fill="D9D9D9"/>
          </w:tcPr>
          <w:p w:rsidR="00C513E9" w:rsidRPr="00252486" w:rsidRDefault="00903B03" w:rsidP="00252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486">
              <w:rPr>
                <w:rFonts w:ascii="Times New Roman" w:hAnsi="Times New Roman"/>
                <w:sz w:val="24"/>
                <w:szCs w:val="24"/>
              </w:rPr>
              <w:t xml:space="preserve">Cursul şi seminarul de </w:t>
            </w:r>
            <w:r w:rsidR="00252486">
              <w:rPr>
                <w:rFonts w:ascii="Times New Roman" w:hAnsi="Times New Roman"/>
                <w:i/>
                <w:sz w:val="24"/>
                <w:szCs w:val="24"/>
              </w:rPr>
              <w:t xml:space="preserve">Etică şi integritate în </w:t>
            </w:r>
            <w:r w:rsidR="002524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2486" w:rsidRPr="00252486">
              <w:rPr>
                <w:rFonts w:ascii="Times New Roman" w:hAnsi="Times New Roman"/>
                <w:i/>
                <w:sz w:val="24"/>
                <w:szCs w:val="24"/>
              </w:rPr>
              <w:t>comunicare şi relaţii publice</w:t>
            </w:r>
            <w:r w:rsidR="00252486" w:rsidRPr="002524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2486">
              <w:rPr>
                <w:rFonts w:ascii="Times New Roman" w:hAnsi="Times New Roman"/>
                <w:sz w:val="24"/>
                <w:szCs w:val="24"/>
              </w:rPr>
              <w:t xml:space="preserve">au în vedere formarea de competenţe în domeniul cercetării, al expertizei etice, al consilierii etice organizaționale, al realizării </w:t>
            </w:r>
            <w:r w:rsidR="00252486">
              <w:rPr>
                <w:rFonts w:ascii="Times New Roman" w:hAnsi="Times New Roman"/>
                <w:sz w:val="24"/>
                <w:szCs w:val="24"/>
              </w:rPr>
              <w:t xml:space="preserve">unor strategii de comunicare si relaţii publice </w:t>
            </w:r>
            <w:r w:rsidRPr="00252486">
              <w:rPr>
                <w:rFonts w:ascii="Times New Roman" w:hAnsi="Times New Roman"/>
                <w:sz w:val="24"/>
                <w:szCs w:val="24"/>
              </w:rPr>
              <w:t>etice și eficiente.</w:t>
            </w:r>
          </w:p>
        </w:tc>
      </w:tr>
    </w:tbl>
    <w:p w:rsidR="00C513E9" w:rsidRDefault="00C513E9" w:rsidP="003E7F77">
      <w:pPr>
        <w:rPr>
          <w:rFonts w:ascii="Times New Roman" w:hAnsi="Times New Roman"/>
          <w:sz w:val="24"/>
          <w:szCs w:val="24"/>
        </w:rPr>
      </w:pPr>
    </w:p>
    <w:p w:rsidR="00C513E9" w:rsidRPr="0007194F" w:rsidRDefault="00C513E9" w:rsidP="003E7F77">
      <w:pPr>
        <w:rPr>
          <w:rFonts w:ascii="Times New Roman" w:hAnsi="Times New Roman"/>
          <w:sz w:val="24"/>
          <w:szCs w:val="24"/>
        </w:rPr>
      </w:pPr>
    </w:p>
    <w:p w:rsidR="00C513E9" w:rsidRPr="0007194F" w:rsidRDefault="00C513E9" w:rsidP="00A5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194F">
        <w:rPr>
          <w:rFonts w:ascii="Times New Roman" w:hAnsi="Times New Roman"/>
          <w:b/>
          <w:sz w:val="24"/>
          <w:szCs w:val="24"/>
        </w:rPr>
        <w:t xml:space="preserve">8. </w:t>
      </w:r>
      <w:r>
        <w:rPr>
          <w:rFonts w:ascii="Times New Roman" w:hAnsi="Times New Roman"/>
          <w:b/>
          <w:sz w:val="24"/>
          <w:szCs w:val="24"/>
        </w:rPr>
        <w:t>Conţinuturi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2340"/>
        <w:gridCol w:w="2834"/>
      </w:tblGrid>
      <w:tr w:rsidR="00C513E9" w:rsidRPr="0007194F" w:rsidTr="00450A21">
        <w:tc>
          <w:tcPr>
            <w:tcW w:w="5508" w:type="dxa"/>
            <w:shd w:val="clear" w:color="auto" w:fill="D9D9D9"/>
          </w:tcPr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8.1 </w:t>
            </w:r>
            <w:r>
              <w:rPr>
                <w:rFonts w:ascii="Times New Roman" w:hAnsi="Times New Roman"/>
                <w:sz w:val="24"/>
                <w:szCs w:val="24"/>
              </w:rPr>
              <w:t>Curs</w:t>
            </w:r>
          </w:p>
        </w:tc>
        <w:tc>
          <w:tcPr>
            <w:tcW w:w="2340" w:type="dxa"/>
          </w:tcPr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Metode de predare</w:t>
            </w:r>
          </w:p>
        </w:tc>
        <w:tc>
          <w:tcPr>
            <w:tcW w:w="2834" w:type="dxa"/>
          </w:tcPr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Observaţii</w:t>
            </w:r>
          </w:p>
        </w:tc>
      </w:tr>
      <w:tr w:rsidR="00903B03" w:rsidRPr="0007194F" w:rsidTr="00450A21">
        <w:tc>
          <w:tcPr>
            <w:tcW w:w="5508" w:type="dxa"/>
            <w:shd w:val="clear" w:color="auto" w:fill="D9D9D9"/>
          </w:tcPr>
          <w:p w:rsidR="00903B03" w:rsidRPr="002616B2" w:rsidRDefault="00903B03" w:rsidP="00910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6B2">
              <w:rPr>
                <w:rFonts w:ascii="Times New Roman" w:hAnsi="Times New Roman"/>
                <w:sz w:val="24"/>
                <w:szCs w:val="24"/>
              </w:rPr>
              <w:t xml:space="preserve">Etica şi integritatea ca preocupări ale profesioniștilor în Comunicare și Relaţii Publice </w:t>
            </w:r>
          </w:p>
        </w:tc>
        <w:tc>
          <w:tcPr>
            <w:tcW w:w="2340" w:type="dxa"/>
          </w:tcPr>
          <w:p w:rsidR="00903B03" w:rsidRDefault="00903B03">
            <w:r w:rsidRPr="0009020E">
              <w:rPr>
                <w:rFonts w:ascii="Garamond" w:hAnsi="Garamond"/>
                <w:sz w:val="24"/>
                <w:szCs w:val="24"/>
              </w:rPr>
              <w:t>Prezentare orală, discu</w:t>
            </w:r>
            <w:r w:rsidRPr="0009020E">
              <w:rPr>
                <w:rFonts w:ascii="Times New Roman" w:hAnsi="Times New Roman"/>
                <w:sz w:val="24"/>
                <w:szCs w:val="24"/>
              </w:rPr>
              <w:t>ț</w:t>
            </w:r>
            <w:r w:rsidRPr="0009020E">
              <w:rPr>
                <w:rFonts w:ascii="Garamond" w:hAnsi="Garamond"/>
                <w:sz w:val="24"/>
                <w:szCs w:val="24"/>
              </w:rPr>
              <w:t>ii interactive şi multimedia</w:t>
            </w:r>
          </w:p>
        </w:tc>
        <w:tc>
          <w:tcPr>
            <w:tcW w:w="2834" w:type="dxa"/>
          </w:tcPr>
          <w:p w:rsidR="00903B03" w:rsidRPr="0007194F" w:rsidRDefault="00903B03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B03" w:rsidRPr="0007194F" w:rsidTr="00450A21">
        <w:tc>
          <w:tcPr>
            <w:tcW w:w="5508" w:type="dxa"/>
            <w:shd w:val="clear" w:color="auto" w:fill="D9D9D9"/>
          </w:tcPr>
          <w:p w:rsidR="00903B03" w:rsidRPr="002616B2" w:rsidRDefault="00903B03" w:rsidP="00910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6B2">
              <w:rPr>
                <w:rFonts w:ascii="Times New Roman" w:hAnsi="Times New Roman"/>
                <w:sz w:val="24"/>
                <w:szCs w:val="24"/>
              </w:rPr>
              <w:t>Etica minimală și Codurile deontologice. Codul deontologic al profesioniștilor din PR</w:t>
            </w:r>
          </w:p>
        </w:tc>
        <w:tc>
          <w:tcPr>
            <w:tcW w:w="2340" w:type="dxa"/>
          </w:tcPr>
          <w:p w:rsidR="00903B03" w:rsidRDefault="00903B03">
            <w:r w:rsidRPr="0009020E">
              <w:rPr>
                <w:rFonts w:ascii="Garamond" w:hAnsi="Garamond"/>
                <w:sz w:val="24"/>
                <w:szCs w:val="24"/>
              </w:rPr>
              <w:t>Prezentare orală, discu</w:t>
            </w:r>
            <w:r w:rsidRPr="0009020E">
              <w:rPr>
                <w:rFonts w:ascii="Times New Roman" w:hAnsi="Times New Roman"/>
                <w:sz w:val="24"/>
                <w:szCs w:val="24"/>
              </w:rPr>
              <w:t>ț</w:t>
            </w:r>
            <w:r w:rsidRPr="0009020E">
              <w:rPr>
                <w:rFonts w:ascii="Garamond" w:hAnsi="Garamond"/>
                <w:sz w:val="24"/>
                <w:szCs w:val="24"/>
              </w:rPr>
              <w:t>ii interactive şi multimedia</w:t>
            </w:r>
          </w:p>
        </w:tc>
        <w:tc>
          <w:tcPr>
            <w:tcW w:w="2834" w:type="dxa"/>
          </w:tcPr>
          <w:p w:rsidR="00903B03" w:rsidRPr="0007194F" w:rsidRDefault="00903B03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B03" w:rsidRPr="0007194F" w:rsidTr="00450A21">
        <w:tc>
          <w:tcPr>
            <w:tcW w:w="5508" w:type="dxa"/>
            <w:shd w:val="clear" w:color="auto" w:fill="D9D9D9"/>
          </w:tcPr>
          <w:p w:rsidR="00903B03" w:rsidRPr="002616B2" w:rsidRDefault="00903B03" w:rsidP="00910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6B2">
              <w:rPr>
                <w:rFonts w:ascii="Times New Roman" w:hAnsi="Times New Roman"/>
                <w:sz w:val="24"/>
                <w:szCs w:val="24"/>
              </w:rPr>
              <w:t>Respectul ca fundament al unei etici relaționale și dialogice</w:t>
            </w:r>
          </w:p>
        </w:tc>
        <w:tc>
          <w:tcPr>
            <w:tcW w:w="2340" w:type="dxa"/>
          </w:tcPr>
          <w:p w:rsidR="00903B03" w:rsidRDefault="00903B03">
            <w:r w:rsidRPr="0009020E">
              <w:rPr>
                <w:rFonts w:ascii="Garamond" w:hAnsi="Garamond"/>
                <w:sz w:val="24"/>
                <w:szCs w:val="24"/>
              </w:rPr>
              <w:t>Prezentare orală, discu</w:t>
            </w:r>
            <w:r w:rsidRPr="0009020E">
              <w:rPr>
                <w:rFonts w:ascii="Times New Roman" w:hAnsi="Times New Roman"/>
                <w:sz w:val="24"/>
                <w:szCs w:val="24"/>
              </w:rPr>
              <w:t>ț</w:t>
            </w:r>
            <w:r w:rsidRPr="0009020E">
              <w:rPr>
                <w:rFonts w:ascii="Garamond" w:hAnsi="Garamond"/>
                <w:sz w:val="24"/>
                <w:szCs w:val="24"/>
              </w:rPr>
              <w:t xml:space="preserve">ii interactive şi </w:t>
            </w:r>
            <w:r w:rsidRPr="0009020E">
              <w:rPr>
                <w:rFonts w:ascii="Garamond" w:hAnsi="Garamond"/>
                <w:sz w:val="24"/>
                <w:szCs w:val="24"/>
              </w:rPr>
              <w:lastRenderedPageBreak/>
              <w:t>multimedia</w:t>
            </w:r>
          </w:p>
        </w:tc>
        <w:tc>
          <w:tcPr>
            <w:tcW w:w="2834" w:type="dxa"/>
          </w:tcPr>
          <w:p w:rsidR="00903B03" w:rsidRPr="0007194F" w:rsidRDefault="00903B03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B03" w:rsidRPr="0007194F" w:rsidTr="00450A21">
        <w:tc>
          <w:tcPr>
            <w:tcW w:w="5508" w:type="dxa"/>
            <w:shd w:val="clear" w:color="auto" w:fill="D9D9D9"/>
          </w:tcPr>
          <w:p w:rsidR="00903B03" w:rsidRPr="00396643" w:rsidRDefault="00903B03" w:rsidP="00910BDA">
            <w:pPr>
              <w:spacing w:line="240" w:lineRule="auto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96643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Responsabilitatea Socială Corporatistă ca instrument etic al Relațiilor publice</w:t>
            </w:r>
          </w:p>
        </w:tc>
        <w:tc>
          <w:tcPr>
            <w:tcW w:w="2340" w:type="dxa"/>
          </w:tcPr>
          <w:p w:rsidR="00903B03" w:rsidRDefault="00903B03">
            <w:r w:rsidRPr="0009020E">
              <w:rPr>
                <w:rFonts w:ascii="Garamond" w:hAnsi="Garamond"/>
                <w:sz w:val="24"/>
                <w:szCs w:val="24"/>
              </w:rPr>
              <w:t>Prezentare orală, discu</w:t>
            </w:r>
            <w:r w:rsidRPr="0009020E">
              <w:rPr>
                <w:rFonts w:ascii="Times New Roman" w:hAnsi="Times New Roman"/>
                <w:sz w:val="24"/>
                <w:szCs w:val="24"/>
              </w:rPr>
              <w:t>ț</w:t>
            </w:r>
            <w:r w:rsidRPr="0009020E">
              <w:rPr>
                <w:rFonts w:ascii="Garamond" w:hAnsi="Garamond"/>
                <w:sz w:val="24"/>
                <w:szCs w:val="24"/>
              </w:rPr>
              <w:t>ii interactive şi multimedia</w:t>
            </w:r>
          </w:p>
        </w:tc>
        <w:tc>
          <w:tcPr>
            <w:tcW w:w="2834" w:type="dxa"/>
          </w:tcPr>
          <w:p w:rsidR="00903B03" w:rsidRPr="0007194F" w:rsidRDefault="00903B03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B03" w:rsidRPr="0007194F" w:rsidTr="00450A21">
        <w:tc>
          <w:tcPr>
            <w:tcW w:w="5508" w:type="dxa"/>
            <w:shd w:val="clear" w:color="auto" w:fill="D9D9D9"/>
          </w:tcPr>
          <w:p w:rsidR="00903B03" w:rsidRPr="002616B2" w:rsidRDefault="00903B03" w:rsidP="00910BDA">
            <w:pPr>
              <w:spacing w:line="240" w:lineRule="auto"/>
              <w:rPr>
                <w:rStyle w:val="Strong"/>
                <w:b w:val="0"/>
                <w:sz w:val="24"/>
                <w:szCs w:val="24"/>
              </w:rPr>
            </w:pPr>
            <w:r w:rsidRPr="002616B2">
              <w:rPr>
                <w:rFonts w:ascii="Times New Roman" w:hAnsi="Times New Roman"/>
                <w:sz w:val="24"/>
                <w:szCs w:val="24"/>
              </w:rPr>
              <w:t>Relaţiile publice și perspectiva etică a comunicării cu caracter social</w:t>
            </w:r>
          </w:p>
        </w:tc>
        <w:tc>
          <w:tcPr>
            <w:tcW w:w="2340" w:type="dxa"/>
          </w:tcPr>
          <w:p w:rsidR="00903B03" w:rsidRDefault="00903B03">
            <w:r w:rsidRPr="0009020E">
              <w:rPr>
                <w:rFonts w:ascii="Garamond" w:hAnsi="Garamond"/>
                <w:sz w:val="24"/>
                <w:szCs w:val="24"/>
              </w:rPr>
              <w:t>Prezentare orală, discu</w:t>
            </w:r>
            <w:r w:rsidRPr="0009020E">
              <w:rPr>
                <w:rFonts w:ascii="Times New Roman" w:hAnsi="Times New Roman"/>
                <w:sz w:val="24"/>
                <w:szCs w:val="24"/>
              </w:rPr>
              <w:t>ț</w:t>
            </w:r>
            <w:r w:rsidRPr="0009020E">
              <w:rPr>
                <w:rFonts w:ascii="Garamond" w:hAnsi="Garamond"/>
                <w:sz w:val="24"/>
                <w:szCs w:val="24"/>
              </w:rPr>
              <w:t>ii interactive şi multimedia</w:t>
            </w:r>
          </w:p>
        </w:tc>
        <w:tc>
          <w:tcPr>
            <w:tcW w:w="2834" w:type="dxa"/>
          </w:tcPr>
          <w:p w:rsidR="00903B03" w:rsidRPr="0007194F" w:rsidRDefault="00903B03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B03" w:rsidRPr="0007194F" w:rsidTr="00450A21">
        <w:tc>
          <w:tcPr>
            <w:tcW w:w="5508" w:type="dxa"/>
            <w:shd w:val="clear" w:color="auto" w:fill="D9D9D9"/>
          </w:tcPr>
          <w:p w:rsidR="00903B03" w:rsidRPr="002616B2" w:rsidRDefault="00903B03" w:rsidP="00910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6B2">
              <w:rPr>
                <w:rFonts w:ascii="Times New Roman" w:hAnsi="Times New Roman"/>
                <w:sz w:val="24"/>
                <w:szCs w:val="24"/>
              </w:rPr>
              <w:t>Etică, Relaţii publice şi Mass media</w:t>
            </w:r>
          </w:p>
        </w:tc>
        <w:tc>
          <w:tcPr>
            <w:tcW w:w="2340" w:type="dxa"/>
          </w:tcPr>
          <w:p w:rsidR="00903B03" w:rsidRDefault="00903B03">
            <w:r w:rsidRPr="0009020E">
              <w:rPr>
                <w:rFonts w:ascii="Garamond" w:hAnsi="Garamond"/>
                <w:sz w:val="24"/>
                <w:szCs w:val="24"/>
              </w:rPr>
              <w:t>Prezentare orală, discu</w:t>
            </w:r>
            <w:r w:rsidRPr="0009020E">
              <w:rPr>
                <w:rFonts w:ascii="Times New Roman" w:hAnsi="Times New Roman"/>
                <w:sz w:val="24"/>
                <w:szCs w:val="24"/>
              </w:rPr>
              <w:t>ț</w:t>
            </w:r>
            <w:r w:rsidRPr="0009020E">
              <w:rPr>
                <w:rFonts w:ascii="Garamond" w:hAnsi="Garamond"/>
                <w:sz w:val="24"/>
                <w:szCs w:val="24"/>
              </w:rPr>
              <w:t>ii interactive şi multimedia</w:t>
            </w:r>
          </w:p>
        </w:tc>
        <w:tc>
          <w:tcPr>
            <w:tcW w:w="2834" w:type="dxa"/>
          </w:tcPr>
          <w:p w:rsidR="00903B03" w:rsidRPr="0007194F" w:rsidRDefault="00903B03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B03" w:rsidRPr="0007194F" w:rsidTr="00450A21">
        <w:tc>
          <w:tcPr>
            <w:tcW w:w="5508" w:type="dxa"/>
            <w:shd w:val="clear" w:color="auto" w:fill="D9D9D9"/>
          </w:tcPr>
          <w:p w:rsidR="00903B03" w:rsidRPr="002616B2" w:rsidRDefault="00903B03" w:rsidP="00910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6B2">
              <w:rPr>
                <w:rFonts w:ascii="Times New Roman" w:hAnsi="Times New Roman"/>
                <w:sz w:val="24"/>
                <w:szCs w:val="24"/>
              </w:rPr>
              <w:t>Comunicarea etică în comunicarea comercială destinată copiilor</w:t>
            </w:r>
          </w:p>
        </w:tc>
        <w:tc>
          <w:tcPr>
            <w:tcW w:w="2340" w:type="dxa"/>
          </w:tcPr>
          <w:p w:rsidR="00903B03" w:rsidRDefault="00903B03">
            <w:r w:rsidRPr="0009020E">
              <w:rPr>
                <w:rFonts w:ascii="Garamond" w:hAnsi="Garamond"/>
                <w:sz w:val="24"/>
                <w:szCs w:val="24"/>
              </w:rPr>
              <w:t>Prezentare orală, discu</w:t>
            </w:r>
            <w:r w:rsidRPr="0009020E">
              <w:rPr>
                <w:rFonts w:ascii="Times New Roman" w:hAnsi="Times New Roman"/>
                <w:sz w:val="24"/>
                <w:szCs w:val="24"/>
              </w:rPr>
              <w:t>ț</w:t>
            </w:r>
            <w:r w:rsidRPr="0009020E">
              <w:rPr>
                <w:rFonts w:ascii="Garamond" w:hAnsi="Garamond"/>
                <w:sz w:val="24"/>
                <w:szCs w:val="24"/>
              </w:rPr>
              <w:t>ii interactive şi multimedia</w:t>
            </w:r>
          </w:p>
        </w:tc>
        <w:tc>
          <w:tcPr>
            <w:tcW w:w="2834" w:type="dxa"/>
          </w:tcPr>
          <w:p w:rsidR="00903B03" w:rsidRPr="0007194F" w:rsidRDefault="00903B03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B03" w:rsidRPr="0007194F" w:rsidTr="00450A21">
        <w:tc>
          <w:tcPr>
            <w:tcW w:w="5508" w:type="dxa"/>
            <w:shd w:val="clear" w:color="auto" w:fill="D9D9D9"/>
          </w:tcPr>
          <w:p w:rsidR="00903B03" w:rsidRPr="002616B2" w:rsidRDefault="00903B03" w:rsidP="00910B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616B2">
              <w:rPr>
                <w:rFonts w:ascii="Times New Roman" w:hAnsi="Times New Roman"/>
                <w:sz w:val="24"/>
                <w:szCs w:val="24"/>
                <w:lang w:val="it-IT"/>
              </w:rPr>
              <w:t>Comunicarea publică, Etica și PR-ul politic</w:t>
            </w:r>
          </w:p>
        </w:tc>
        <w:tc>
          <w:tcPr>
            <w:tcW w:w="2340" w:type="dxa"/>
          </w:tcPr>
          <w:p w:rsidR="00903B03" w:rsidRDefault="00903B03">
            <w:r w:rsidRPr="0009020E">
              <w:rPr>
                <w:rFonts w:ascii="Garamond" w:hAnsi="Garamond"/>
                <w:sz w:val="24"/>
                <w:szCs w:val="24"/>
              </w:rPr>
              <w:t>Prezentare orală, discu</w:t>
            </w:r>
            <w:r w:rsidRPr="0009020E">
              <w:rPr>
                <w:rFonts w:ascii="Times New Roman" w:hAnsi="Times New Roman"/>
                <w:sz w:val="24"/>
                <w:szCs w:val="24"/>
              </w:rPr>
              <w:t>ț</w:t>
            </w:r>
            <w:r w:rsidRPr="0009020E">
              <w:rPr>
                <w:rFonts w:ascii="Garamond" w:hAnsi="Garamond"/>
                <w:sz w:val="24"/>
                <w:szCs w:val="24"/>
              </w:rPr>
              <w:t>ii interactive şi multimedia</w:t>
            </w:r>
          </w:p>
        </w:tc>
        <w:tc>
          <w:tcPr>
            <w:tcW w:w="2834" w:type="dxa"/>
          </w:tcPr>
          <w:p w:rsidR="00903B03" w:rsidRPr="0007194F" w:rsidRDefault="00903B03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B03" w:rsidRPr="0007194F" w:rsidTr="00450A21">
        <w:tc>
          <w:tcPr>
            <w:tcW w:w="5508" w:type="dxa"/>
            <w:shd w:val="clear" w:color="auto" w:fill="D9D9D9"/>
          </w:tcPr>
          <w:p w:rsidR="00903B03" w:rsidRPr="002616B2" w:rsidRDefault="00903B03" w:rsidP="00910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6B2">
              <w:rPr>
                <w:rFonts w:ascii="Times New Roman" w:hAnsi="Times New Roman"/>
                <w:sz w:val="24"/>
                <w:szCs w:val="24"/>
              </w:rPr>
              <w:t>Etica cercetării, redactării și publicării în domeniul Relațiilor publice</w:t>
            </w:r>
          </w:p>
        </w:tc>
        <w:tc>
          <w:tcPr>
            <w:tcW w:w="2340" w:type="dxa"/>
          </w:tcPr>
          <w:p w:rsidR="00903B03" w:rsidRDefault="00903B03">
            <w:r w:rsidRPr="0009020E">
              <w:rPr>
                <w:rFonts w:ascii="Garamond" w:hAnsi="Garamond"/>
                <w:sz w:val="24"/>
                <w:szCs w:val="24"/>
              </w:rPr>
              <w:t>Prezentare orală, discu</w:t>
            </w:r>
            <w:r w:rsidRPr="0009020E">
              <w:rPr>
                <w:rFonts w:ascii="Times New Roman" w:hAnsi="Times New Roman"/>
                <w:sz w:val="24"/>
                <w:szCs w:val="24"/>
              </w:rPr>
              <w:t>ț</w:t>
            </w:r>
            <w:r w:rsidRPr="0009020E">
              <w:rPr>
                <w:rFonts w:ascii="Garamond" w:hAnsi="Garamond"/>
                <w:sz w:val="24"/>
                <w:szCs w:val="24"/>
              </w:rPr>
              <w:t>ii interactive şi multimedia</w:t>
            </w:r>
          </w:p>
        </w:tc>
        <w:tc>
          <w:tcPr>
            <w:tcW w:w="2834" w:type="dxa"/>
          </w:tcPr>
          <w:p w:rsidR="00903B03" w:rsidRPr="0007194F" w:rsidRDefault="00903B03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B03" w:rsidRPr="0007194F" w:rsidTr="00450A21">
        <w:tc>
          <w:tcPr>
            <w:tcW w:w="5508" w:type="dxa"/>
            <w:shd w:val="clear" w:color="auto" w:fill="D9D9D9"/>
          </w:tcPr>
          <w:p w:rsidR="00903B03" w:rsidRPr="002616B2" w:rsidRDefault="00903B03" w:rsidP="00910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6B2">
              <w:rPr>
                <w:rFonts w:ascii="Times New Roman" w:hAnsi="Times New Roman"/>
                <w:sz w:val="24"/>
                <w:szCs w:val="24"/>
              </w:rPr>
              <w:t>Etică și profesionalizare; competența ca virtute profesională, dezvoltarea personală ca o datorie etică a comunicatorilor</w:t>
            </w:r>
          </w:p>
        </w:tc>
        <w:tc>
          <w:tcPr>
            <w:tcW w:w="2340" w:type="dxa"/>
          </w:tcPr>
          <w:p w:rsidR="00903B03" w:rsidRDefault="00903B03">
            <w:r w:rsidRPr="0009020E">
              <w:rPr>
                <w:rFonts w:ascii="Garamond" w:hAnsi="Garamond"/>
                <w:sz w:val="24"/>
                <w:szCs w:val="24"/>
              </w:rPr>
              <w:t>Prezentare orală, discu</w:t>
            </w:r>
            <w:r w:rsidRPr="0009020E">
              <w:rPr>
                <w:rFonts w:ascii="Times New Roman" w:hAnsi="Times New Roman"/>
                <w:sz w:val="24"/>
                <w:szCs w:val="24"/>
              </w:rPr>
              <w:t>ț</w:t>
            </w:r>
            <w:r w:rsidRPr="0009020E">
              <w:rPr>
                <w:rFonts w:ascii="Garamond" w:hAnsi="Garamond"/>
                <w:sz w:val="24"/>
                <w:szCs w:val="24"/>
              </w:rPr>
              <w:t>ii interactive şi multimedia</w:t>
            </w:r>
          </w:p>
        </w:tc>
        <w:tc>
          <w:tcPr>
            <w:tcW w:w="2834" w:type="dxa"/>
          </w:tcPr>
          <w:p w:rsidR="00903B03" w:rsidRPr="0007194F" w:rsidRDefault="00903B03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B03" w:rsidRPr="0007194F" w:rsidTr="00450A21">
        <w:tc>
          <w:tcPr>
            <w:tcW w:w="5508" w:type="dxa"/>
            <w:shd w:val="clear" w:color="auto" w:fill="D9D9D9"/>
          </w:tcPr>
          <w:p w:rsidR="00903B03" w:rsidRPr="002616B2" w:rsidRDefault="00903B03" w:rsidP="00910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6B2">
              <w:rPr>
                <w:rFonts w:ascii="Times New Roman" w:hAnsi="Times New Roman"/>
                <w:sz w:val="24"/>
                <w:szCs w:val="24"/>
              </w:rPr>
              <w:t xml:space="preserve">Consilierea etică în PR. Studii de caz </w:t>
            </w:r>
          </w:p>
        </w:tc>
        <w:tc>
          <w:tcPr>
            <w:tcW w:w="2340" w:type="dxa"/>
          </w:tcPr>
          <w:p w:rsidR="00903B03" w:rsidRPr="0007194F" w:rsidRDefault="00903B03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903B03" w:rsidRPr="0007194F" w:rsidRDefault="00903B03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07194F" w:rsidTr="00450A21">
        <w:tc>
          <w:tcPr>
            <w:tcW w:w="10682" w:type="dxa"/>
            <w:gridSpan w:val="3"/>
            <w:shd w:val="clear" w:color="auto" w:fill="D9D9D9"/>
          </w:tcPr>
          <w:p w:rsidR="00C513E9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Bibliografie</w:t>
            </w:r>
          </w:p>
          <w:p w:rsidR="005D36A2" w:rsidRPr="0007194F" w:rsidRDefault="005D36A2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B03" w:rsidRPr="007E6CB6" w:rsidRDefault="00903B03" w:rsidP="00903B0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CB6">
              <w:rPr>
                <w:rFonts w:ascii="Times New Roman" w:hAnsi="Times New Roman"/>
                <w:sz w:val="24"/>
                <w:szCs w:val="24"/>
              </w:rPr>
              <w:t xml:space="preserve">Alison Theaker, </w:t>
            </w:r>
            <w:r w:rsidRPr="007E6CB6">
              <w:rPr>
                <w:rFonts w:ascii="Times New Roman" w:hAnsi="Times New Roman"/>
                <w:i/>
                <w:sz w:val="24"/>
                <w:szCs w:val="24"/>
              </w:rPr>
              <w:t>The Public Relations Handbook</w:t>
            </w:r>
            <w:r w:rsidRPr="007E6CB6">
              <w:rPr>
                <w:rFonts w:ascii="Times New Roman" w:hAnsi="Times New Roman"/>
                <w:sz w:val="24"/>
                <w:szCs w:val="24"/>
              </w:rPr>
              <w:t>, (London and New York: Routledge, 2001).</w:t>
            </w:r>
          </w:p>
          <w:p w:rsidR="00903B03" w:rsidRDefault="00903B03" w:rsidP="00903B0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CB6">
              <w:rPr>
                <w:rFonts w:ascii="Times New Roman" w:hAnsi="Times New Roman"/>
                <w:sz w:val="24"/>
                <w:szCs w:val="24"/>
              </w:rPr>
              <w:t xml:space="preserve">Anne M. Cronin, </w:t>
            </w:r>
            <w:r w:rsidRPr="007E6CB6">
              <w:rPr>
                <w:rFonts w:ascii="Times New Roman" w:hAnsi="Times New Roman"/>
                <w:i/>
                <w:sz w:val="24"/>
                <w:szCs w:val="24"/>
              </w:rPr>
              <w:t>Advertising and consumer citizenship: gender, images, and rights</w:t>
            </w:r>
            <w:r w:rsidRPr="007E6CB6">
              <w:rPr>
                <w:rFonts w:ascii="Times New Roman" w:hAnsi="Times New Roman"/>
                <w:sz w:val="24"/>
                <w:szCs w:val="24"/>
              </w:rPr>
              <w:t xml:space="preserve">, (London:  Routledge, </w:t>
            </w:r>
            <w:r w:rsidRPr="006C0237">
              <w:rPr>
                <w:rFonts w:ascii="Times New Roman" w:hAnsi="Times New Roman"/>
                <w:sz w:val="24"/>
                <w:szCs w:val="24"/>
              </w:rPr>
              <w:t>2000).</w:t>
            </w:r>
          </w:p>
          <w:p w:rsidR="006D5897" w:rsidRDefault="006D5897" w:rsidP="00903B0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Antonio Sandu, Etică şi deontologie profesională, Iaşi, Editura Lumen, 2012</w:t>
            </w:r>
          </w:p>
          <w:p w:rsidR="006D5897" w:rsidRPr="006C0237" w:rsidRDefault="006D5897" w:rsidP="00903B0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Antonio Sandu, Relaţii publice şi comunicare pentru administraţia publică, Bucureşti, Tritonic, 2016</w:t>
            </w:r>
          </w:p>
          <w:p w:rsidR="00903B03" w:rsidRPr="007E6CB6" w:rsidRDefault="00903B03" w:rsidP="00903B0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CB6">
              <w:rPr>
                <w:rFonts w:ascii="Times New Roman" w:hAnsi="Times New Roman"/>
                <w:sz w:val="24"/>
                <w:szCs w:val="24"/>
              </w:rPr>
              <w:t xml:space="preserve">Barrie Gunter, Caroline Oates, and Mark Blades, </w:t>
            </w:r>
            <w:r w:rsidRPr="007E6CB6">
              <w:rPr>
                <w:rFonts w:ascii="Times New Roman" w:hAnsi="Times New Roman"/>
                <w:i/>
                <w:sz w:val="24"/>
                <w:szCs w:val="24"/>
              </w:rPr>
              <w:t>Advertising to children on tv : content, impact, and regulation,</w:t>
            </w:r>
            <w:r w:rsidRPr="007E6C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CB6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7E6CB6">
              <w:rPr>
                <w:rFonts w:ascii="Times New Roman" w:hAnsi="Times New Roman"/>
                <w:sz w:val="24"/>
                <w:szCs w:val="24"/>
              </w:rPr>
              <w:t>Mahwah, New Jersey: Lawrence Erlbaum Associates, Inc., Publishers, 2005).</w:t>
            </w:r>
          </w:p>
          <w:p w:rsidR="00903B03" w:rsidRPr="007E6CB6" w:rsidRDefault="00903B03" w:rsidP="00903B0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CB6">
              <w:rPr>
                <w:rFonts w:ascii="Times New Roman" w:hAnsi="Times New Roman"/>
                <w:sz w:val="24"/>
                <w:szCs w:val="24"/>
              </w:rPr>
              <w:t xml:space="preserve">Conrad C. Fink, </w:t>
            </w:r>
            <w:r w:rsidRPr="007E6CB6">
              <w:rPr>
                <w:rFonts w:ascii="Times New Roman" w:hAnsi="Times New Roman"/>
                <w:i/>
                <w:sz w:val="24"/>
                <w:szCs w:val="24"/>
              </w:rPr>
              <w:t>Media Ethics. In the Newsroom and Beyond</w:t>
            </w:r>
            <w:r w:rsidRPr="007E6CB6">
              <w:rPr>
                <w:rFonts w:ascii="Times New Roman" w:hAnsi="Times New Roman"/>
                <w:sz w:val="24"/>
                <w:szCs w:val="24"/>
              </w:rPr>
              <w:t>, (New York: McGraw-Hill Book Company, 1988).</w:t>
            </w:r>
          </w:p>
          <w:p w:rsidR="00903B03" w:rsidRPr="007E6CB6" w:rsidRDefault="00903B03" w:rsidP="00903B0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6C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F. Brunne, </w:t>
            </w:r>
            <w:r w:rsidRPr="007E6CB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Fericirea ca obligaţie</w:t>
            </w:r>
            <w:r w:rsidRPr="007E6CB6">
              <w:rPr>
                <w:rFonts w:ascii="Times New Roman" w:hAnsi="Times New Roman"/>
                <w:sz w:val="24"/>
                <w:szCs w:val="24"/>
                <w:lang w:val="en-US"/>
              </w:rPr>
              <w:t>, (București: Editura Trei, 1996).</w:t>
            </w:r>
          </w:p>
          <w:p w:rsidR="00903B03" w:rsidRPr="007E6CB6" w:rsidRDefault="00903B03" w:rsidP="00903B0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CB6">
              <w:rPr>
                <w:rFonts w:ascii="Times New Roman" w:hAnsi="Times New Roman"/>
                <w:sz w:val="24"/>
                <w:szCs w:val="24"/>
              </w:rPr>
              <w:t xml:space="preserve">H. Frazier Moore, Frank B. Kalupa, </w:t>
            </w:r>
            <w:r w:rsidRPr="007E6CB6">
              <w:rPr>
                <w:rFonts w:ascii="Times New Roman" w:hAnsi="Times New Roman"/>
                <w:i/>
                <w:sz w:val="24"/>
                <w:szCs w:val="24"/>
              </w:rPr>
              <w:t>Public Relations. Principles, Cases, and Problems</w:t>
            </w:r>
            <w:r w:rsidRPr="007E6CB6">
              <w:rPr>
                <w:rFonts w:ascii="Times New Roman" w:hAnsi="Times New Roman"/>
                <w:sz w:val="24"/>
                <w:szCs w:val="24"/>
              </w:rPr>
              <w:t>, (University of Georgia, 1985).</w:t>
            </w:r>
          </w:p>
          <w:p w:rsidR="00903B03" w:rsidRPr="007E6CB6" w:rsidRDefault="00903B03" w:rsidP="00903B0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CB6">
              <w:rPr>
                <w:rFonts w:ascii="Times New Roman" w:hAnsi="Times New Roman"/>
                <w:iCs/>
                <w:sz w:val="24"/>
                <w:szCs w:val="24"/>
              </w:rPr>
              <w:t>Heonsoo Jung</w:t>
            </w:r>
            <w:r w:rsidRPr="007E6CB6">
              <w:rPr>
                <w:rFonts w:ascii="Times New Roman" w:hAnsi="Times New Roman"/>
                <w:sz w:val="24"/>
                <w:szCs w:val="24"/>
              </w:rPr>
              <w:t xml:space="preserve">, ”Assessing the Influence of Cultural Values on Consumer Susceptibility to Social Pressure for Conformity: Self-Image Enhancing Motivations vs. Information Searching Motivation”, in Lynn R. Kahle, Chung-Hyun Kim (eds.), </w:t>
            </w:r>
            <w:r w:rsidRPr="007E6CB6">
              <w:rPr>
                <w:rFonts w:ascii="Times New Roman" w:hAnsi="Times New Roman"/>
                <w:bCs/>
                <w:i/>
                <w:sz w:val="24"/>
                <w:szCs w:val="24"/>
              </w:rPr>
              <w:t>Creating Images and the Psychology of Marketing Communication</w:t>
            </w:r>
            <w:r w:rsidRPr="007E6CB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E6CB6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7E6CB6">
              <w:rPr>
                <w:rFonts w:ascii="Times New Roman" w:hAnsi="Times New Roman"/>
                <w:sz w:val="24"/>
                <w:szCs w:val="24"/>
              </w:rPr>
              <w:t>Mahwah, New Jersey: Lawrence Erlbaum Associates, Inc., Publishers, 2006).</w:t>
            </w:r>
          </w:p>
          <w:p w:rsidR="00903B03" w:rsidRPr="007E6CB6" w:rsidRDefault="00903B03" w:rsidP="00903B0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C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Jeremy Bentham, </w:t>
            </w:r>
            <w:r w:rsidRPr="007E6CB6">
              <w:rPr>
                <w:rFonts w:ascii="Times New Roman" w:hAnsi="Times New Roman"/>
                <w:i/>
                <w:sz w:val="24"/>
                <w:szCs w:val="24"/>
              </w:rPr>
              <w:t>Deontology</w:t>
            </w:r>
            <w:r w:rsidRPr="007E6CB6">
              <w:rPr>
                <w:rFonts w:ascii="Times New Roman" w:hAnsi="Times New Roman"/>
                <w:sz w:val="24"/>
                <w:szCs w:val="24"/>
              </w:rPr>
              <w:t>, (Oxford: Clarendon Press, 1992).</w:t>
            </w:r>
          </w:p>
          <w:p w:rsidR="00903B03" w:rsidRPr="007E6CB6" w:rsidRDefault="00903B03" w:rsidP="00903B0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76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6C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Kornberg, Martin, </w:t>
            </w:r>
            <w:r w:rsidRPr="007E6CB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Brand Society. How Brands Transform Lifestyle</w:t>
            </w:r>
            <w:r w:rsidRPr="007E6CB6">
              <w:rPr>
                <w:rFonts w:ascii="Times New Roman" w:hAnsi="Times New Roman"/>
                <w:sz w:val="24"/>
                <w:szCs w:val="24"/>
                <w:lang w:val="en-US"/>
              </w:rPr>
              <w:t>, (Cambridge University Press, 2010).</w:t>
            </w:r>
          </w:p>
          <w:p w:rsidR="00903B03" w:rsidRPr="007E6CB6" w:rsidRDefault="00903B03" w:rsidP="00903B0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766"/>
              <w:rPr>
                <w:rFonts w:ascii="Times" w:hAnsi="Times" w:cs="Times"/>
                <w:sz w:val="24"/>
                <w:szCs w:val="24"/>
                <w:lang w:val="en-US"/>
              </w:rPr>
            </w:pPr>
            <w:r w:rsidRPr="007E6CB6">
              <w:rPr>
                <w:rFonts w:ascii="Times" w:hAnsi="Times" w:cs="Times"/>
                <w:sz w:val="24"/>
                <w:szCs w:val="24"/>
                <w:lang w:val="en-US"/>
              </w:rPr>
              <w:t xml:space="preserve">Lipovetsky, </w:t>
            </w:r>
            <w:r w:rsidRPr="007E6CB6">
              <w:rPr>
                <w:rFonts w:ascii="Times New Roman" w:hAnsi="Times New Roman"/>
                <w:sz w:val="24"/>
                <w:szCs w:val="24"/>
                <w:lang w:val="en-US"/>
              </w:rPr>
              <w:t>Gilles,</w:t>
            </w:r>
            <w:r w:rsidRPr="007E6CB6">
              <w:rPr>
                <w:rFonts w:ascii="Times" w:hAnsi="Times" w:cs="Times"/>
                <w:sz w:val="24"/>
                <w:szCs w:val="24"/>
                <w:lang w:val="en-US"/>
              </w:rPr>
              <w:t xml:space="preserve"> </w:t>
            </w:r>
            <w:r w:rsidRPr="007E6CB6">
              <w:rPr>
                <w:rFonts w:ascii="Times" w:hAnsi="Times" w:cs="Times"/>
                <w:i/>
                <w:iCs/>
                <w:sz w:val="24"/>
                <w:szCs w:val="24"/>
                <w:lang w:val="en-US"/>
              </w:rPr>
              <w:t>Amurgul datoriei. Etica nedureroasă a noilor timpuri democratice</w:t>
            </w:r>
            <w:r w:rsidRPr="007E6CB6">
              <w:rPr>
                <w:rFonts w:ascii="Times" w:hAnsi="Times" w:cs="Times"/>
                <w:sz w:val="24"/>
                <w:szCs w:val="24"/>
                <w:lang w:val="en-US"/>
              </w:rPr>
              <w:t>, (Bucureşti: Babel, 1996).</w:t>
            </w:r>
          </w:p>
          <w:p w:rsidR="00903B03" w:rsidRPr="007E6CB6" w:rsidRDefault="00903B03" w:rsidP="00903B0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CB6">
              <w:rPr>
                <w:rFonts w:ascii="Times New Roman" w:hAnsi="Times New Roman"/>
                <w:sz w:val="24"/>
                <w:szCs w:val="24"/>
              </w:rPr>
              <w:t xml:space="preserve">Marin Khan, ”Ethical and Social Issues in Advertising” in </w:t>
            </w:r>
            <w:r w:rsidRPr="007E6CB6">
              <w:rPr>
                <w:rFonts w:ascii="Times New Roman" w:hAnsi="Times New Roman"/>
                <w:i/>
                <w:sz w:val="24"/>
                <w:szCs w:val="24"/>
              </w:rPr>
              <w:t>Consumer Behavior and Advertising Management</w:t>
            </w:r>
            <w:r w:rsidRPr="007E6CB6">
              <w:rPr>
                <w:rFonts w:ascii="Times New Roman" w:hAnsi="Times New Roman"/>
                <w:sz w:val="24"/>
                <w:szCs w:val="24"/>
              </w:rPr>
              <w:t>,  (New Delhi: New Age International (P) Ltd., Publishers, 2006).</w:t>
            </w:r>
          </w:p>
          <w:p w:rsidR="00903B03" w:rsidRPr="007E6CB6" w:rsidRDefault="00903B03" w:rsidP="00903B0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CB6">
              <w:rPr>
                <w:rFonts w:ascii="Times New Roman" w:hAnsi="Times New Roman"/>
                <w:sz w:val="24"/>
                <w:szCs w:val="24"/>
              </w:rPr>
              <w:t xml:space="preserve">Mark S. Schwartz and Archie B. Carroll, ”Corporate Social Responsibility: A Three-Domain Approach”, </w:t>
            </w:r>
            <w:r w:rsidRPr="007E6CB6">
              <w:rPr>
                <w:rFonts w:ascii="Times New Roman" w:hAnsi="Times New Roman"/>
                <w:i/>
                <w:sz w:val="24"/>
                <w:szCs w:val="24"/>
              </w:rPr>
              <w:t>Business Ethics Quarterly</w:t>
            </w:r>
            <w:r w:rsidRPr="007E6CB6">
              <w:rPr>
                <w:rFonts w:ascii="Times New Roman" w:hAnsi="Times New Roman"/>
                <w:sz w:val="24"/>
                <w:szCs w:val="24"/>
              </w:rPr>
              <w:t>, Vol. 13, No. 4 (Oct., 2003): 503-530</w:t>
            </w:r>
          </w:p>
          <w:p w:rsidR="00903B03" w:rsidRPr="007E6CB6" w:rsidRDefault="00903B03" w:rsidP="00903B0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CB6">
              <w:rPr>
                <w:rFonts w:ascii="Times New Roman" w:hAnsi="Times New Roman"/>
                <w:sz w:val="24"/>
                <w:szCs w:val="24"/>
              </w:rPr>
              <w:t xml:space="preserve">Martin P. Golding and William A. Edmundson (eds.) </w:t>
            </w:r>
            <w:r w:rsidRPr="007E6CB6">
              <w:rPr>
                <w:rFonts w:ascii="Times New Roman" w:hAnsi="Times New Roman"/>
                <w:i/>
                <w:sz w:val="24"/>
                <w:szCs w:val="24"/>
              </w:rPr>
              <w:t>The Blackwell Guide to the Philosophy of Law and Legal Theory</w:t>
            </w:r>
            <w:r w:rsidRPr="007E6CB6">
              <w:rPr>
                <w:rFonts w:ascii="Times New Roman" w:hAnsi="Times New Roman"/>
                <w:sz w:val="24"/>
                <w:szCs w:val="24"/>
              </w:rPr>
              <w:t>, (Malden, MA: Blackwell Publishing, 2005).</w:t>
            </w:r>
          </w:p>
          <w:p w:rsidR="00903B03" w:rsidRPr="007E6CB6" w:rsidRDefault="00903B03" w:rsidP="00903B0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CB6">
              <w:rPr>
                <w:rFonts w:ascii="Times New Roman" w:hAnsi="Times New Roman"/>
                <w:sz w:val="24"/>
                <w:szCs w:val="24"/>
              </w:rPr>
              <w:t xml:space="preserve">Mihaela Frunză, </w:t>
            </w:r>
            <w:r w:rsidRPr="007E6CB6">
              <w:rPr>
                <w:rFonts w:ascii="Times New Roman" w:hAnsi="Times New Roman"/>
                <w:i/>
                <w:sz w:val="24"/>
                <w:szCs w:val="24"/>
              </w:rPr>
              <w:t>Expertiză etică și acțiune socială,</w:t>
            </w:r>
            <w:r w:rsidRPr="007E6CB6">
              <w:rPr>
                <w:rFonts w:ascii="Times New Roman" w:hAnsi="Times New Roman"/>
                <w:sz w:val="24"/>
                <w:szCs w:val="24"/>
              </w:rPr>
              <w:t xml:space="preserve"> (București: Tritonic, 2013).</w:t>
            </w:r>
          </w:p>
          <w:p w:rsidR="00903B03" w:rsidRPr="007E6CB6" w:rsidRDefault="00903B03" w:rsidP="00903B0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CB6">
              <w:rPr>
                <w:rFonts w:ascii="Times New Roman" w:hAnsi="Times New Roman"/>
                <w:sz w:val="24"/>
                <w:szCs w:val="24"/>
              </w:rPr>
              <w:t xml:space="preserve">N. Allen, ”Ethics and visual rhetorics: Seeing’s not believing anymore”, </w:t>
            </w:r>
            <w:r w:rsidRPr="007E6CB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Technical Communication Quarterly, 5, </w:t>
            </w:r>
            <w:r w:rsidRPr="007E6CB6">
              <w:rPr>
                <w:rFonts w:ascii="Times New Roman" w:hAnsi="Times New Roman"/>
                <w:sz w:val="24"/>
                <w:szCs w:val="24"/>
              </w:rPr>
              <w:t>1996,Winter): 87–105.</w:t>
            </w:r>
          </w:p>
          <w:p w:rsidR="00903B03" w:rsidRPr="007E6CB6" w:rsidRDefault="00903B03" w:rsidP="00903B0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CB6">
              <w:rPr>
                <w:rFonts w:ascii="Times New Roman" w:hAnsi="Times New Roman"/>
                <w:sz w:val="24"/>
                <w:szCs w:val="24"/>
              </w:rPr>
              <w:t xml:space="preserve">Patricia J. Parsons, </w:t>
            </w:r>
            <w:r w:rsidRPr="007E6CB6">
              <w:rPr>
                <w:rFonts w:ascii="Times New Roman" w:hAnsi="Times New Roman"/>
                <w:i/>
                <w:sz w:val="24"/>
                <w:szCs w:val="24"/>
              </w:rPr>
              <w:t>Ethics in Public Relations. A Guide to the Best Practice</w:t>
            </w:r>
            <w:r w:rsidRPr="007E6CB6">
              <w:rPr>
                <w:rFonts w:ascii="Times New Roman" w:hAnsi="Times New Roman"/>
                <w:sz w:val="24"/>
                <w:szCs w:val="24"/>
              </w:rPr>
              <w:t>, (London and Philadelphia: Kogan Page, 2008).</w:t>
            </w:r>
          </w:p>
          <w:p w:rsidR="00903B03" w:rsidRPr="007E6CB6" w:rsidRDefault="00903B03" w:rsidP="00903B0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CB6">
              <w:rPr>
                <w:rFonts w:ascii="Times New Roman" w:hAnsi="Times New Roman"/>
                <w:sz w:val="24"/>
                <w:szCs w:val="24"/>
              </w:rPr>
              <w:t xml:space="preserve">Peter Singer (ed.), </w:t>
            </w:r>
            <w:r w:rsidRPr="007E6CB6">
              <w:rPr>
                <w:rFonts w:ascii="Times New Roman" w:hAnsi="Times New Roman"/>
                <w:i/>
                <w:sz w:val="24"/>
                <w:szCs w:val="24"/>
              </w:rPr>
              <w:t>Tratat de etică</w:t>
            </w:r>
            <w:r w:rsidRPr="007E6CB6">
              <w:rPr>
                <w:rFonts w:ascii="Times New Roman" w:hAnsi="Times New Roman"/>
                <w:sz w:val="24"/>
                <w:szCs w:val="24"/>
              </w:rPr>
              <w:t>, (Iaşi: Polirom, 2006).</w:t>
            </w:r>
          </w:p>
          <w:p w:rsidR="00903B03" w:rsidRPr="007E6CB6" w:rsidRDefault="00903B03" w:rsidP="00903B0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76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6CB6">
              <w:rPr>
                <w:rFonts w:ascii="Times" w:hAnsi="Times" w:cs="Times"/>
                <w:sz w:val="24"/>
                <w:szCs w:val="24"/>
                <w:lang w:val="en-US"/>
              </w:rPr>
              <w:t xml:space="preserve">Pleşu, Andrei, </w:t>
            </w:r>
            <w:r w:rsidRPr="007E6CB6">
              <w:rPr>
                <w:rFonts w:ascii="Times" w:hAnsi="Times" w:cs="Times"/>
                <w:i/>
                <w:iCs/>
                <w:sz w:val="24"/>
                <w:szCs w:val="24"/>
                <w:lang w:val="en-US"/>
              </w:rPr>
              <w:t>Minima moralia</w:t>
            </w:r>
            <w:r w:rsidRPr="007E6CB6">
              <w:rPr>
                <w:rFonts w:ascii="Times" w:hAnsi="Times" w:cs="Times"/>
                <w:sz w:val="24"/>
                <w:szCs w:val="24"/>
                <w:lang w:val="en-US"/>
              </w:rPr>
              <w:t>, (Bucureşti: Humanitas, 1994).</w:t>
            </w:r>
          </w:p>
          <w:p w:rsidR="00903B03" w:rsidRPr="007E6CB6" w:rsidRDefault="00903B03" w:rsidP="00903B0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76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Pratt, C. B</w:t>
            </w:r>
            <w:r w:rsidRPr="007E6C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E. L. James, „Advertising Ethics: a Contextual response Based on Classical Ethical Theory”, </w:t>
            </w:r>
            <w:r w:rsidRPr="007E6CB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Journal of Business Ethics</w:t>
            </w:r>
            <w:r w:rsidRPr="007E6CB6">
              <w:rPr>
                <w:rFonts w:ascii="Times New Roman" w:hAnsi="Times New Roman"/>
                <w:sz w:val="24"/>
                <w:szCs w:val="24"/>
                <w:lang w:val="en-US"/>
              </w:rPr>
              <w:t>, 13, (1994): 455-468.</w:t>
            </w:r>
          </w:p>
          <w:p w:rsidR="00903B03" w:rsidRPr="007E6CB6" w:rsidRDefault="00903B03" w:rsidP="00903B0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CB6">
              <w:rPr>
                <w:rFonts w:ascii="Times New Roman" w:hAnsi="Times New Roman"/>
                <w:sz w:val="24"/>
                <w:szCs w:val="24"/>
              </w:rPr>
              <w:t xml:space="preserve">Stuart Hampshire (ed.), </w:t>
            </w:r>
            <w:r w:rsidRPr="007E6CB6">
              <w:rPr>
                <w:rFonts w:ascii="Times New Roman" w:hAnsi="Times New Roman"/>
                <w:i/>
                <w:sz w:val="24"/>
                <w:szCs w:val="24"/>
              </w:rPr>
              <w:t>Public and Private Morality</w:t>
            </w:r>
            <w:r w:rsidRPr="007E6CB6">
              <w:rPr>
                <w:rFonts w:ascii="Times New Roman" w:hAnsi="Times New Roman"/>
                <w:sz w:val="24"/>
                <w:szCs w:val="24"/>
              </w:rPr>
              <w:t>, (Cambridge: Cambridge University Press, 1978).</w:t>
            </w:r>
          </w:p>
          <w:p w:rsidR="00903B03" w:rsidRPr="007E6CB6" w:rsidRDefault="00903B03" w:rsidP="00903B0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CB6">
              <w:rPr>
                <w:rFonts w:ascii="Times New Roman" w:hAnsi="Times New Roman"/>
                <w:sz w:val="24"/>
                <w:szCs w:val="24"/>
              </w:rPr>
              <w:t xml:space="preserve">Terry L. Cooper (ed.), </w:t>
            </w:r>
            <w:r w:rsidRPr="007E6CB6">
              <w:rPr>
                <w:rFonts w:ascii="Times New Roman" w:hAnsi="Times New Roman"/>
                <w:i/>
                <w:sz w:val="24"/>
                <w:szCs w:val="24"/>
              </w:rPr>
              <w:t>Handbook of Administrative Ethics</w:t>
            </w:r>
            <w:r w:rsidRPr="007E6CB6">
              <w:rPr>
                <w:rFonts w:ascii="Times New Roman" w:hAnsi="Times New Roman"/>
                <w:sz w:val="24"/>
                <w:szCs w:val="24"/>
              </w:rPr>
              <w:t>, (New York: Marcel Dekker, Inc., 1994).</w:t>
            </w:r>
          </w:p>
          <w:p w:rsidR="00903B03" w:rsidRPr="007E6CB6" w:rsidRDefault="00903B03" w:rsidP="00903B0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CB6">
              <w:rPr>
                <w:rFonts w:ascii="Times New Roman" w:hAnsi="Times New Roman"/>
                <w:sz w:val="24"/>
                <w:szCs w:val="24"/>
              </w:rPr>
              <w:t xml:space="preserve">Virginia Held, ”Justification: Legal and Political”, </w:t>
            </w:r>
            <w:r w:rsidRPr="007E6CB6">
              <w:rPr>
                <w:rFonts w:ascii="Times New Roman" w:hAnsi="Times New Roman"/>
                <w:i/>
                <w:sz w:val="24"/>
                <w:szCs w:val="24"/>
              </w:rPr>
              <w:t>Ethics</w:t>
            </w:r>
            <w:r w:rsidRPr="007E6CB6">
              <w:rPr>
                <w:rFonts w:ascii="Times New Roman" w:hAnsi="Times New Roman"/>
                <w:sz w:val="24"/>
                <w:szCs w:val="24"/>
              </w:rPr>
              <w:t>, Vol. 86, No. 1 (Oct., 1975): 1-16.</w:t>
            </w:r>
          </w:p>
          <w:p w:rsidR="00903B03" w:rsidRPr="007E6CB6" w:rsidRDefault="00903B03" w:rsidP="00903B0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76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6C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Weiser, Sarah Banet, </w:t>
            </w:r>
            <w:r w:rsidRPr="007E6CB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Authentic. The politics of ambivalence in a brand culture</w:t>
            </w:r>
            <w:r w:rsidRPr="007E6CB6">
              <w:rPr>
                <w:rFonts w:ascii="Times New Roman" w:hAnsi="Times New Roman"/>
                <w:sz w:val="24"/>
                <w:szCs w:val="24"/>
                <w:lang w:val="en-US"/>
              </w:rPr>
              <w:t>, (New York: University Press, 2012).</w:t>
            </w:r>
          </w:p>
          <w:p w:rsidR="00903B03" w:rsidRPr="007E6CB6" w:rsidRDefault="00903B03" w:rsidP="00903B03">
            <w:pPr>
              <w:pStyle w:val="Listparagraf"/>
              <w:autoSpaceDE w:val="0"/>
              <w:adjustRightInd w:val="0"/>
              <w:spacing w:after="120"/>
              <w:ind w:left="0"/>
              <w:rPr>
                <w:lang w:val="ro-RO"/>
              </w:rPr>
            </w:pPr>
            <w:r w:rsidRPr="007E6CB6">
              <w:rPr>
                <w:lang w:val="ro-RO"/>
              </w:rPr>
              <w:t xml:space="preserve">Sandu Frunză, </w:t>
            </w:r>
            <w:r w:rsidRPr="007E6CB6">
              <w:rPr>
                <w:i/>
                <w:lang w:val="ro-RO"/>
              </w:rPr>
              <w:t>Comunicare etică şi responsabilitate socială</w:t>
            </w:r>
            <w:r w:rsidRPr="007E6CB6">
              <w:rPr>
                <w:lang w:val="ro-RO"/>
              </w:rPr>
              <w:t>, (Bucureşti: Tritonic, 2011).</w:t>
            </w:r>
          </w:p>
          <w:p w:rsidR="00903B03" w:rsidRPr="007E6CB6" w:rsidRDefault="00903B03" w:rsidP="00903B0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CB6">
              <w:rPr>
                <w:rFonts w:ascii="Times New Roman" w:hAnsi="Times New Roman"/>
                <w:sz w:val="24"/>
                <w:szCs w:val="24"/>
              </w:rPr>
              <w:t xml:space="preserve">Sandu Frunză, </w:t>
            </w:r>
            <w:r w:rsidRPr="007E6CB6">
              <w:rPr>
                <w:rFonts w:ascii="Times New Roman" w:hAnsi="Times New Roman"/>
                <w:i/>
                <w:sz w:val="24"/>
                <w:szCs w:val="24"/>
              </w:rPr>
              <w:t>Publicitatea și administrația publică sub presiunea eticii</w:t>
            </w:r>
            <w:r w:rsidRPr="007E6CB6">
              <w:rPr>
                <w:rFonts w:ascii="Times New Roman" w:hAnsi="Times New Roman"/>
                <w:sz w:val="24"/>
                <w:szCs w:val="24"/>
              </w:rPr>
              <w:t>, (Iași: Lumen, 2015).</w:t>
            </w:r>
          </w:p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07194F" w:rsidTr="00450A21">
        <w:tc>
          <w:tcPr>
            <w:tcW w:w="5508" w:type="dxa"/>
            <w:shd w:val="clear" w:color="auto" w:fill="D9D9D9"/>
          </w:tcPr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8.2 </w:t>
            </w:r>
            <w:r>
              <w:rPr>
                <w:rFonts w:ascii="Times New Roman" w:hAnsi="Times New Roman"/>
                <w:sz w:val="24"/>
                <w:szCs w:val="24"/>
              </w:rPr>
              <w:t>Seminar</w:t>
            </w:r>
            <w:r w:rsidRPr="0007194F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laborator</w:t>
            </w:r>
          </w:p>
        </w:tc>
        <w:tc>
          <w:tcPr>
            <w:tcW w:w="2340" w:type="dxa"/>
          </w:tcPr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Metode de predare</w:t>
            </w:r>
          </w:p>
        </w:tc>
        <w:tc>
          <w:tcPr>
            <w:tcW w:w="2834" w:type="dxa"/>
          </w:tcPr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Observaţii</w:t>
            </w:r>
          </w:p>
        </w:tc>
      </w:tr>
      <w:tr w:rsidR="00C513E9" w:rsidRPr="0007194F" w:rsidTr="00450A21">
        <w:tc>
          <w:tcPr>
            <w:tcW w:w="5508" w:type="dxa"/>
            <w:shd w:val="clear" w:color="auto" w:fill="D9D9D9"/>
          </w:tcPr>
          <w:p w:rsidR="00C513E9" w:rsidRPr="002053D9" w:rsidRDefault="00091FDC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3D9">
              <w:rPr>
                <w:rFonts w:ascii="Times New Roman" w:hAnsi="Times New Roman"/>
                <w:sz w:val="24"/>
                <w:szCs w:val="24"/>
              </w:rPr>
              <w:t>Competenţă morală si integritate</w:t>
            </w:r>
          </w:p>
        </w:tc>
        <w:tc>
          <w:tcPr>
            <w:tcW w:w="2340" w:type="dxa"/>
          </w:tcPr>
          <w:p w:rsidR="00C513E9" w:rsidRPr="0007194F" w:rsidRDefault="00690FDD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Analiză de text şi de materiale foto/video, discuţii, dezbateri</w:t>
            </w:r>
          </w:p>
        </w:tc>
        <w:tc>
          <w:tcPr>
            <w:tcW w:w="2834" w:type="dxa"/>
          </w:tcPr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FDD" w:rsidRPr="0007194F" w:rsidTr="00450A21">
        <w:tc>
          <w:tcPr>
            <w:tcW w:w="5508" w:type="dxa"/>
            <w:shd w:val="clear" w:color="auto" w:fill="D9D9D9"/>
          </w:tcPr>
          <w:p w:rsidR="00690FDD" w:rsidRPr="002053D9" w:rsidRDefault="00690FDD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3D9">
              <w:rPr>
                <w:rFonts w:ascii="Times New Roman" w:hAnsi="Times New Roman"/>
                <w:sz w:val="24"/>
                <w:szCs w:val="24"/>
              </w:rPr>
              <w:t>Etica lui Kant</w:t>
            </w:r>
          </w:p>
        </w:tc>
        <w:tc>
          <w:tcPr>
            <w:tcW w:w="2340" w:type="dxa"/>
          </w:tcPr>
          <w:p w:rsidR="00690FDD" w:rsidRDefault="00690FDD">
            <w:r w:rsidRPr="00F616EE">
              <w:rPr>
                <w:rFonts w:ascii="Times New Roman" w:hAnsi="Times New Roman"/>
                <w:sz w:val="24"/>
                <w:szCs w:val="24"/>
              </w:rPr>
              <w:t>Analiză de text şi de materiale foto/video, discuţii, dezbateri</w:t>
            </w:r>
          </w:p>
        </w:tc>
        <w:tc>
          <w:tcPr>
            <w:tcW w:w="2834" w:type="dxa"/>
          </w:tcPr>
          <w:p w:rsidR="00690FDD" w:rsidRPr="0007194F" w:rsidRDefault="00690FDD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FDD" w:rsidRPr="0007194F" w:rsidTr="00450A21">
        <w:tc>
          <w:tcPr>
            <w:tcW w:w="5508" w:type="dxa"/>
            <w:shd w:val="clear" w:color="auto" w:fill="D9D9D9"/>
          </w:tcPr>
          <w:p w:rsidR="00690FDD" w:rsidRPr="002053D9" w:rsidRDefault="00690FDD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3D9">
              <w:rPr>
                <w:rFonts w:ascii="Times New Roman" w:hAnsi="Times New Roman"/>
                <w:sz w:val="24"/>
                <w:szCs w:val="24"/>
              </w:rPr>
              <w:t>Etica utilitaristă</w:t>
            </w:r>
          </w:p>
        </w:tc>
        <w:tc>
          <w:tcPr>
            <w:tcW w:w="2340" w:type="dxa"/>
          </w:tcPr>
          <w:p w:rsidR="00690FDD" w:rsidRDefault="00690FDD">
            <w:r w:rsidRPr="00F616EE">
              <w:rPr>
                <w:rFonts w:ascii="Times New Roman" w:hAnsi="Times New Roman"/>
                <w:sz w:val="24"/>
                <w:szCs w:val="24"/>
              </w:rPr>
              <w:t>Analiză de text şi de materiale foto/video, discuţii, dezbateri</w:t>
            </w:r>
          </w:p>
        </w:tc>
        <w:tc>
          <w:tcPr>
            <w:tcW w:w="2834" w:type="dxa"/>
          </w:tcPr>
          <w:p w:rsidR="00690FDD" w:rsidRPr="0007194F" w:rsidRDefault="00690FDD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FDD" w:rsidRPr="0007194F" w:rsidTr="00450A21">
        <w:tc>
          <w:tcPr>
            <w:tcW w:w="5508" w:type="dxa"/>
            <w:shd w:val="clear" w:color="auto" w:fill="D9D9D9"/>
          </w:tcPr>
          <w:p w:rsidR="00690FDD" w:rsidRPr="002053D9" w:rsidRDefault="00690FDD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3D9">
              <w:rPr>
                <w:rFonts w:ascii="Times New Roman" w:hAnsi="Times New Roman"/>
                <w:sz w:val="24"/>
                <w:szCs w:val="24"/>
              </w:rPr>
              <w:t>Teoria dreptăţii a lui John Rawls</w:t>
            </w:r>
          </w:p>
        </w:tc>
        <w:tc>
          <w:tcPr>
            <w:tcW w:w="2340" w:type="dxa"/>
          </w:tcPr>
          <w:p w:rsidR="00690FDD" w:rsidRDefault="00690FDD">
            <w:r w:rsidRPr="00F616EE">
              <w:rPr>
                <w:rFonts w:ascii="Times New Roman" w:hAnsi="Times New Roman"/>
                <w:sz w:val="24"/>
                <w:szCs w:val="24"/>
              </w:rPr>
              <w:t>Analiză de text şi de materiale foto/video, discuţii, dezbateri</w:t>
            </w:r>
          </w:p>
        </w:tc>
        <w:tc>
          <w:tcPr>
            <w:tcW w:w="2834" w:type="dxa"/>
          </w:tcPr>
          <w:p w:rsidR="00690FDD" w:rsidRPr="0007194F" w:rsidRDefault="00690FDD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FDD" w:rsidRPr="0007194F" w:rsidTr="00450A21">
        <w:tc>
          <w:tcPr>
            <w:tcW w:w="5508" w:type="dxa"/>
            <w:shd w:val="clear" w:color="auto" w:fill="D9D9D9"/>
          </w:tcPr>
          <w:p w:rsidR="00690FDD" w:rsidRPr="002053D9" w:rsidRDefault="00690FDD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3D9">
              <w:rPr>
                <w:rFonts w:ascii="Times New Roman" w:hAnsi="Times New Roman"/>
                <w:sz w:val="24"/>
                <w:szCs w:val="24"/>
              </w:rPr>
              <w:t>Etica virtuţii</w:t>
            </w:r>
          </w:p>
        </w:tc>
        <w:tc>
          <w:tcPr>
            <w:tcW w:w="2340" w:type="dxa"/>
          </w:tcPr>
          <w:p w:rsidR="00690FDD" w:rsidRDefault="00690FDD">
            <w:r w:rsidRPr="00F616EE">
              <w:rPr>
                <w:rFonts w:ascii="Times New Roman" w:hAnsi="Times New Roman"/>
                <w:sz w:val="24"/>
                <w:szCs w:val="24"/>
              </w:rPr>
              <w:t xml:space="preserve">Analiză de text şi de materiale foto/video, </w:t>
            </w:r>
            <w:r w:rsidRPr="00F616EE">
              <w:rPr>
                <w:rFonts w:ascii="Times New Roman" w:hAnsi="Times New Roman"/>
                <w:sz w:val="24"/>
                <w:szCs w:val="24"/>
              </w:rPr>
              <w:lastRenderedPageBreak/>
              <w:t>discuţii, dezbateri</w:t>
            </w:r>
          </w:p>
        </w:tc>
        <w:tc>
          <w:tcPr>
            <w:tcW w:w="2834" w:type="dxa"/>
          </w:tcPr>
          <w:p w:rsidR="00690FDD" w:rsidRPr="0007194F" w:rsidRDefault="00690FDD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FDD" w:rsidRPr="0007194F" w:rsidTr="00450A21">
        <w:tc>
          <w:tcPr>
            <w:tcW w:w="5508" w:type="dxa"/>
            <w:shd w:val="clear" w:color="auto" w:fill="D9D9D9"/>
          </w:tcPr>
          <w:p w:rsidR="00690FDD" w:rsidRPr="002053D9" w:rsidRDefault="00690FDD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3D9">
              <w:rPr>
                <w:rFonts w:ascii="Times New Roman" w:hAnsi="Times New Roman"/>
                <w:sz w:val="24"/>
                <w:szCs w:val="24"/>
              </w:rPr>
              <w:t>Etica postmodernă</w:t>
            </w:r>
          </w:p>
        </w:tc>
        <w:tc>
          <w:tcPr>
            <w:tcW w:w="2340" w:type="dxa"/>
          </w:tcPr>
          <w:p w:rsidR="00690FDD" w:rsidRDefault="00690FDD">
            <w:r w:rsidRPr="00F616EE">
              <w:rPr>
                <w:rFonts w:ascii="Times New Roman" w:hAnsi="Times New Roman"/>
                <w:sz w:val="24"/>
                <w:szCs w:val="24"/>
              </w:rPr>
              <w:t>Analiză de text şi de materiale foto/video, discuţii, dezbateri</w:t>
            </w:r>
          </w:p>
        </w:tc>
        <w:tc>
          <w:tcPr>
            <w:tcW w:w="2834" w:type="dxa"/>
          </w:tcPr>
          <w:p w:rsidR="00690FDD" w:rsidRPr="0007194F" w:rsidRDefault="00690FDD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FDD" w:rsidRPr="0007194F" w:rsidTr="00450A21">
        <w:tc>
          <w:tcPr>
            <w:tcW w:w="5508" w:type="dxa"/>
            <w:shd w:val="clear" w:color="auto" w:fill="D9D9D9"/>
          </w:tcPr>
          <w:p w:rsidR="00690FDD" w:rsidRPr="002053D9" w:rsidRDefault="00690FDD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3D9">
              <w:rPr>
                <w:rFonts w:ascii="Times New Roman" w:hAnsi="Times New Roman"/>
                <w:sz w:val="24"/>
                <w:szCs w:val="24"/>
              </w:rPr>
              <w:t>Etică, brand şi comodificarea problemelor sociale</w:t>
            </w:r>
          </w:p>
        </w:tc>
        <w:tc>
          <w:tcPr>
            <w:tcW w:w="2340" w:type="dxa"/>
          </w:tcPr>
          <w:p w:rsidR="00690FDD" w:rsidRDefault="00690FDD">
            <w:r w:rsidRPr="00F616EE">
              <w:rPr>
                <w:rFonts w:ascii="Times New Roman" w:hAnsi="Times New Roman"/>
                <w:sz w:val="24"/>
                <w:szCs w:val="24"/>
              </w:rPr>
              <w:t>Analiză de text şi de materiale foto/video, discuţii, dezbateri</w:t>
            </w:r>
          </w:p>
        </w:tc>
        <w:tc>
          <w:tcPr>
            <w:tcW w:w="2834" w:type="dxa"/>
          </w:tcPr>
          <w:p w:rsidR="00690FDD" w:rsidRPr="0007194F" w:rsidRDefault="00690FDD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FDD" w:rsidRPr="0007194F" w:rsidTr="00450A21">
        <w:tc>
          <w:tcPr>
            <w:tcW w:w="5508" w:type="dxa"/>
            <w:shd w:val="clear" w:color="auto" w:fill="D9D9D9"/>
          </w:tcPr>
          <w:p w:rsidR="00690FDD" w:rsidRPr="002053D9" w:rsidRDefault="00690FDD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3D9">
              <w:rPr>
                <w:rFonts w:ascii="Times New Roman" w:hAnsi="Times New Roman"/>
                <w:sz w:val="24"/>
                <w:szCs w:val="24"/>
              </w:rPr>
              <w:t>Etica în relaţiile publice</w:t>
            </w:r>
          </w:p>
        </w:tc>
        <w:tc>
          <w:tcPr>
            <w:tcW w:w="2340" w:type="dxa"/>
          </w:tcPr>
          <w:p w:rsidR="00690FDD" w:rsidRDefault="00690FDD">
            <w:r w:rsidRPr="00F616EE">
              <w:rPr>
                <w:rFonts w:ascii="Times New Roman" w:hAnsi="Times New Roman"/>
                <w:sz w:val="24"/>
                <w:szCs w:val="24"/>
              </w:rPr>
              <w:t>Analiză de text şi de materiale foto/video, discuţii, dezbateri</w:t>
            </w:r>
          </w:p>
        </w:tc>
        <w:tc>
          <w:tcPr>
            <w:tcW w:w="2834" w:type="dxa"/>
          </w:tcPr>
          <w:p w:rsidR="00690FDD" w:rsidRPr="0007194F" w:rsidRDefault="00690FDD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FDD" w:rsidRPr="0007194F" w:rsidTr="00450A21">
        <w:tc>
          <w:tcPr>
            <w:tcW w:w="5508" w:type="dxa"/>
            <w:shd w:val="clear" w:color="auto" w:fill="D9D9D9"/>
          </w:tcPr>
          <w:p w:rsidR="00690FDD" w:rsidRPr="002053D9" w:rsidRDefault="00690FDD" w:rsidP="00091FD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3D9">
              <w:rPr>
                <w:rFonts w:ascii="Times New Roman" w:hAnsi="Times New Roman"/>
                <w:sz w:val="24"/>
                <w:szCs w:val="24"/>
              </w:rPr>
              <w:t>Comunicare publică şi responsabilitate socială</w:t>
            </w:r>
          </w:p>
          <w:p w:rsidR="00690FDD" w:rsidRPr="002053D9" w:rsidRDefault="00690FDD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90FDD" w:rsidRDefault="00690FDD">
            <w:r w:rsidRPr="00F616EE">
              <w:rPr>
                <w:rFonts w:ascii="Times New Roman" w:hAnsi="Times New Roman"/>
                <w:sz w:val="24"/>
                <w:szCs w:val="24"/>
              </w:rPr>
              <w:t>Analiză de text şi de materiale foto/video, discuţii, dezbateri</w:t>
            </w:r>
          </w:p>
        </w:tc>
        <w:tc>
          <w:tcPr>
            <w:tcW w:w="2834" w:type="dxa"/>
          </w:tcPr>
          <w:p w:rsidR="00690FDD" w:rsidRPr="0007194F" w:rsidRDefault="00690FDD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FDD" w:rsidRPr="0007194F" w:rsidTr="00450A21">
        <w:tc>
          <w:tcPr>
            <w:tcW w:w="5508" w:type="dxa"/>
            <w:shd w:val="clear" w:color="auto" w:fill="D9D9D9"/>
          </w:tcPr>
          <w:p w:rsidR="00690FDD" w:rsidRPr="002053D9" w:rsidRDefault="00690FDD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3D9">
              <w:rPr>
                <w:rFonts w:ascii="Times New Roman" w:hAnsi="Times New Roman"/>
                <w:sz w:val="24"/>
                <w:szCs w:val="24"/>
              </w:rPr>
              <w:t>Branding şi etică</w:t>
            </w:r>
          </w:p>
        </w:tc>
        <w:tc>
          <w:tcPr>
            <w:tcW w:w="2340" w:type="dxa"/>
          </w:tcPr>
          <w:p w:rsidR="00690FDD" w:rsidRDefault="00690FDD">
            <w:r w:rsidRPr="00F616EE">
              <w:rPr>
                <w:rFonts w:ascii="Times New Roman" w:hAnsi="Times New Roman"/>
                <w:sz w:val="24"/>
                <w:szCs w:val="24"/>
              </w:rPr>
              <w:t>Analiză de text şi de materiale foto/video, discuţii, dezbateri</w:t>
            </w:r>
          </w:p>
        </w:tc>
        <w:tc>
          <w:tcPr>
            <w:tcW w:w="2834" w:type="dxa"/>
          </w:tcPr>
          <w:p w:rsidR="00690FDD" w:rsidRPr="0007194F" w:rsidRDefault="00690FDD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FDD" w:rsidRPr="0007194F" w:rsidTr="00450A21">
        <w:tc>
          <w:tcPr>
            <w:tcW w:w="5508" w:type="dxa"/>
            <w:shd w:val="clear" w:color="auto" w:fill="D9D9D9"/>
          </w:tcPr>
          <w:p w:rsidR="00690FDD" w:rsidRPr="002053D9" w:rsidRDefault="00690FDD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3D9">
              <w:rPr>
                <w:rFonts w:ascii="Times New Roman" w:hAnsi="Times New Roman"/>
                <w:sz w:val="24"/>
                <w:szCs w:val="24"/>
              </w:rPr>
              <w:t>Aspecte deontologice şi normative</w:t>
            </w:r>
          </w:p>
        </w:tc>
        <w:tc>
          <w:tcPr>
            <w:tcW w:w="2340" w:type="dxa"/>
          </w:tcPr>
          <w:p w:rsidR="00690FDD" w:rsidRDefault="00690FDD">
            <w:r w:rsidRPr="00F616EE">
              <w:rPr>
                <w:rFonts w:ascii="Times New Roman" w:hAnsi="Times New Roman"/>
                <w:sz w:val="24"/>
                <w:szCs w:val="24"/>
              </w:rPr>
              <w:t>Analiză de text şi de materiale foto/video, discuţii, dezbateri</w:t>
            </w:r>
          </w:p>
        </w:tc>
        <w:tc>
          <w:tcPr>
            <w:tcW w:w="2834" w:type="dxa"/>
          </w:tcPr>
          <w:p w:rsidR="00690FDD" w:rsidRPr="0007194F" w:rsidRDefault="00690FDD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FDD" w:rsidRPr="0007194F" w:rsidTr="00450A21">
        <w:tc>
          <w:tcPr>
            <w:tcW w:w="5508" w:type="dxa"/>
            <w:shd w:val="clear" w:color="auto" w:fill="D9D9D9"/>
          </w:tcPr>
          <w:p w:rsidR="00690FDD" w:rsidRPr="002053D9" w:rsidRDefault="00690FDD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3D9">
              <w:rPr>
                <w:rFonts w:ascii="Times New Roman" w:hAnsi="Times New Roman"/>
                <w:sz w:val="24"/>
                <w:szCs w:val="24"/>
              </w:rPr>
              <w:t>Aspecte deontologice şi juridice</w:t>
            </w:r>
          </w:p>
        </w:tc>
        <w:tc>
          <w:tcPr>
            <w:tcW w:w="2340" w:type="dxa"/>
          </w:tcPr>
          <w:p w:rsidR="00690FDD" w:rsidRDefault="00690FDD">
            <w:r w:rsidRPr="00F616EE">
              <w:rPr>
                <w:rFonts w:ascii="Times New Roman" w:hAnsi="Times New Roman"/>
                <w:sz w:val="24"/>
                <w:szCs w:val="24"/>
              </w:rPr>
              <w:t>Analiză de text şi de materiale foto/video, discuţii, dezbateri</w:t>
            </w:r>
          </w:p>
        </w:tc>
        <w:tc>
          <w:tcPr>
            <w:tcW w:w="2834" w:type="dxa"/>
          </w:tcPr>
          <w:p w:rsidR="00690FDD" w:rsidRPr="0007194F" w:rsidRDefault="00690FDD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DC" w:rsidRPr="0007194F" w:rsidTr="00450A21">
        <w:tc>
          <w:tcPr>
            <w:tcW w:w="5508" w:type="dxa"/>
            <w:shd w:val="clear" w:color="auto" w:fill="D9D9D9"/>
          </w:tcPr>
          <w:p w:rsidR="00091FDC" w:rsidRPr="00B779B8" w:rsidRDefault="00091FDC" w:rsidP="00450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091FDC" w:rsidRPr="0007194F" w:rsidRDefault="00091FDC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091FDC" w:rsidRPr="0007194F" w:rsidRDefault="00091FDC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07194F" w:rsidTr="00450A21">
        <w:tc>
          <w:tcPr>
            <w:tcW w:w="10682" w:type="dxa"/>
            <w:gridSpan w:val="3"/>
            <w:shd w:val="clear" w:color="auto" w:fill="D9D9D9"/>
          </w:tcPr>
          <w:p w:rsidR="00C513E9" w:rsidRPr="0007194F" w:rsidRDefault="00C513E9" w:rsidP="00450A21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Bibliografie</w:t>
            </w:r>
            <w:r w:rsidRPr="0007194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5769D" w:rsidRPr="006E6E81" w:rsidRDefault="0055769D" w:rsidP="0055769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6E81">
              <w:rPr>
                <w:rFonts w:ascii="Times New Roman" w:hAnsi="Times New Roman"/>
                <w:sz w:val="24"/>
                <w:szCs w:val="24"/>
              </w:rPr>
              <w:t xml:space="preserve">Aristotel, </w:t>
            </w:r>
            <w:r w:rsidRPr="006E6E81">
              <w:rPr>
                <w:rFonts w:ascii="Times New Roman" w:hAnsi="Times New Roman"/>
                <w:i/>
                <w:sz w:val="24"/>
                <w:szCs w:val="24"/>
              </w:rPr>
              <w:t>Etica Nichomaticǎ</w:t>
            </w:r>
            <w:r w:rsidRPr="006E6E81">
              <w:rPr>
                <w:rFonts w:ascii="Times New Roman" w:hAnsi="Times New Roman"/>
                <w:sz w:val="24"/>
                <w:szCs w:val="24"/>
              </w:rPr>
              <w:t>, Ed. Ştiinţificǎ şi Enciclopedicǎ, Bucureşti, 1984</w:t>
            </w:r>
          </w:p>
          <w:p w:rsidR="0055769D" w:rsidRPr="008E24EB" w:rsidRDefault="0055769D" w:rsidP="0055769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6E81">
              <w:rPr>
                <w:rFonts w:ascii="Times New Roman" w:hAnsi="Times New Roman"/>
                <w:sz w:val="24"/>
                <w:szCs w:val="24"/>
              </w:rPr>
              <w:t xml:space="preserve">Arnold, Chris, </w:t>
            </w:r>
            <w:r w:rsidRPr="006E6E81"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r w:rsidRPr="008E24EB">
              <w:rPr>
                <w:rFonts w:ascii="Times New Roman" w:hAnsi="Times New Roman"/>
                <w:i/>
                <w:sz w:val="24"/>
                <w:szCs w:val="24"/>
              </w:rPr>
              <w:t>thical Marketing and the New Consumer</w:t>
            </w:r>
            <w:r w:rsidRPr="008E24EB">
              <w:rPr>
                <w:rFonts w:ascii="Times New Roman" w:hAnsi="Times New Roman"/>
                <w:sz w:val="24"/>
                <w:szCs w:val="24"/>
              </w:rPr>
              <w:t>, Wiley, 2009</w:t>
            </w:r>
          </w:p>
          <w:p w:rsidR="0055769D" w:rsidRDefault="0055769D" w:rsidP="0055769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24EB">
              <w:rPr>
                <w:rFonts w:ascii="Times New Roman" w:hAnsi="Times New Roman"/>
                <w:sz w:val="24"/>
                <w:szCs w:val="24"/>
              </w:rPr>
              <w:t xml:space="preserve">Bauman, Zygmunt, </w:t>
            </w:r>
            <w:r w:rsidRPr="008E24EB">
              <w:rPr>
                <w:rFonts w:ascii="Times New Roman" w:hAnsi="Times New Roman"/>
                <w:i/>
                <w:sz w:val="24"/>
                <w:szCs w:val="24"/>
              </w:rPr>
              <w:t>Does Ethics Have a Chance in a World of Consumers?,</w:t>
            </w:r>
            <w:r w:rsidRPr="008E24EB">
              <w:rPr>
                <w:rFonts w:ascii="Times New Roman" w:hAnsi="Times New Roman"/>
                <w:sz w:val="24"/>
                <w:szCs w:val="24"/>
              </w:rPr>
              <w:t xml:space="preserve"> Harvard University Press, 2009.</w:t>
            </w:r>
          </w:p>
          <w:p w:rsidR="0055769D" w:rsidRPr="00481157" w:rsidRDefault="0055769D" w:rsidP="0055769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Buber, </w:t>
            </w:r>
            <w:r w:rsidRPr="00481157">
              <w:rPr>
                <w:rFonts w:ascii="Times New Roman" w:hAnsi="Times New Roman"/>
                <w:sz w:val="24"/>
                <w:szCs w:val="24"/>
                <w:lang w:val="fr-FR"/>
              </w:rPr>
              <w:t>Martin– Eu  şi Tu, Bucuresti, Humanitas, 1992</w:t>
            </w:r>
          </w:p>
          <w:p w:rsidR="0055769D" w:rsidRPr="008E24EB" w:rsidRDefault="0055769D" w:rsidP="0055769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E24EB">
              <w:rPr>
                <w:rFonts w:ascii="Times New Roman" w:hAnsi="Times New Roman"/>
                <w:sz w:val="24"/>
                <w:szCs w:val="24"/>
              </w:rPr>
              <w:t xml:space="preserve">Clifford Christians et al (eds.) – </w:t>
            </w:r>
            <w:r w:rsidRPr="008E24EB">
              <w:rPr>
                <w:rFonts w:ascii="Times New Roman" w:hAnsi="Times New Roman"/>
                <w:i/>
                <w:sz w:val="24"/>
                <w:szCs w:val="24"/>
              </w:rPr>
              <w:t xml:space="preserve">Etica mass-media. </w:t>
            </w:r>
            <w:r w:rsidRPr="008E24EB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Studii de caz</w:t>
            </w:r>
            <w:r w:rsidRPr="008E24EB">
              <w:rPr>
                <w:rFonts w:ascii="Times New Roman" w:hAnsi="Times New Roman"/>
                <w:sz w:val="24"/>
                <w:szCs w:val="24"/>
                <w:lang w:val="fr-FR"/>
              </w:rPr>
              <w:t>, Polirom, Bucuresti, 2001</w:t>
            </w:r>
          </w:p>
          <w:p w:rsidR="0055769D" w:rsidRPr="008E24EB" w:rsidRDefault="0055769D" w:rsidP="0055769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24EB">
              <w:rPr>
                <w:rFonts w:ascii="Times New Roman" w:hAnsi="Times New Roman"/>
                <w:sz w:val="24"/>
                <w:szCs w:val="24"/>
              </w:rPr>
              <w:t xml:space="preserve">Deaver, Frank– </w:t>
            </w:r>
            <w:r w:rsidRPr="008E24EB">
              <w:rPr>
                <w:rFonts w:ascii="Times New Roman" w:hAnsi="Times New Roman"/>
                <w:i/>
                <w:sz w:val="24"/>
                <w:szCs w:val="24"/>
              </w:rPr>
              <w:t>Etica în mass media</w:t>
            </w:r>
            <w:r w:rsidRPr="008E24EB">
              <w:rPr>
                <w:rFonts w:ascii="Times New Roman" w:hAnsi="Times New Roman"/>
                <w:sz w:val="24"/>
                <w:szCs w:val="24"/>
              </w:rPr>
              <w:t>, Bucureşti, Silex, 2004</w:t>
            </w:r>
          </w:p>
          <w:p w:rsidR="0055769D" w:rsidRPr="008E24EB" w:rsidRDefault="0055769D" w:rsidP="0055769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24EB">
              <w:rPr>
                <w:rFonts w:ascii="Times New Roman" w:hAnsi="Times New Roman"/>
                <w:sz w:val="24"/>
                <w:szCs w:val="24"/>
              </w:rPr>
              <w:t>Elliot, Richard &amp; Wattanasuwan, Kritsadarat, „</w:t>
            </w:r>
            <w:r w:rsidRPr="008E24EB">
              <w:rPr>
                <w:rFonts w:ascii="Times New Roman" w:hAnsi="Times New Roman"/>
                <w:i/>
                <w:sz w:val="24"/>
                <w:szCs w:val="24"/>
              </w:rPr>
              <w:t>Brands as Symbolic Resources for the Construction of Identity</w:t>
            </w:r>
            <w:r w:rsidRPr="008E24EB">
              <w:rPr>
                <w:rFonts w:ascii="Times New Roman" w:hAnsi="Times New Roman"/>
                <w:sz w:val="24"/>
                <w:szCs w:val="24"/>
              </w:rPr>
              <w:t>”. In The International Journal of Advertising. Vol. 17, No. 2, 1998, 131-144.</w:t>
            </w:r>
          </w:p>
          <w:p w:rsidR="0055769D" w:rsidRPr="008E24EB" w:rsidRDefault="0055769D" w:rsidP="0055769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24EB">
              <w:rPr>
                <w:rFonts w:ascii="Times New Roman" w:hAnsi="Times New Roman"/>
                <w:sz w:val="24"/>
                <w:szCs w:val="24"/>
              </w:rPr>
              <w:t>Frunză, Mihaela, “</w:t>
            </w:r>
            <w:r w:rsidRPr="008E24EB">
              <w:rPr>
                <w:rFonts w:ascii="Times New Roman" w:hAnsi="Times New Roman"/>
                <w:i/>
                <w:sz w:val="24"/>
                <w:szCs w:val="24"/>
              </w:rPr>
              <w:t>Advertising, Gender Stereotypes and Religion. A Perspective from the Philosophy of Communication</w:t>
            </w:r>
            <w:r w:rsidRPr="008E24EB">
              <w:rPr>
                <w:rFonts w:ascii="Times New Roman" w:hAnsi="Times New Roman"/>
                <w:sz w:val="24"/>
                <w:szCs w:val="24"/>
              </w:rPr>
              <w:t>”, in Journal for the Study of Religions and Ideologies, vol. 14, nr. 40, 2015: 72-91.</w:t>
            </w:r>
          </w:p>
          <w:p w:rsidR="0055769D" w:rsidRPr="008E24EB" w:rsidRDefault="0055769D" w:rsidP="0055769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E24E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Frunză, Sandu, </w:t>
            </w:r>
            <w:r w:rsidRPr="008E24EB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Comunicare etică şi responsabilitate socială</w:t>
            </w:r>
            <w:r w:rsidRPr="008E24EB">
              <w:rPr>
                <w:rFonts w:ascii="Times New Roman" w:hAnsi="Times New Roman"/>
                <w:sz w:val="24"/>
                <w:szCs w:val="24"/>
                <w:lang w:val="fr-FR"/>
              </w:rPr>
              <w:t>, Bucureşti: Tritonic, 2011</w:t>
            </w:r>
          </w:p>
          <w:p w:rsidR="0055769D" w:rsidRPr="008E24EB" w:rsidRDefault="0055769D" w:rsidP="0055769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E24E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Frunză, Sandu, </w:t>
            </w:r>
            <w:r w:rsidRPr="008E24EB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Publicitatea și administrația publică sub presiunea eticii</w:t>
            </w:r>
            <w:r w:rsidRPr="008E24EB">
              <w:rPr>
                <w:rFonts w:ascii="Times New Roman" w:hAnsi="Times New Roman"/>
                <w:sz w:val="24"/>
                <w:szCs w:val="24"/>
                <w:lang w:val="fr-FR"/>
              </w:rPr>
              <w:t>, Iași: Lumen, 2015</w:t>
            </w:r>
          </w:p>
          <w:p w:rsidR="0055769D" w:rsidRPr="008E24EB" w:rsidRDefault="0055769D" w:rsidP="0055769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24EB">
              <w:rPr>
                <w:rFonts w:ascii="Times New Roman" w:hAnsi="Times New Roman"/>
                <w:sz w:val="24"/>
                <w:szCs w:val="24"/>
              </w:rPr>
              <w:t xml:space="preserve">Frunză, Sandu, </w:t>
            </w:r>
            <w:r w:rsidRPr="008E24EB">
              <w:rPr>
                <w:rFonts w:ascii="Times New Roman" w:hAnsi="Times New Roman"/>
                <w:i/>
                <w:sz w:val="24"/>
                <w:szCs w:val="24"/>
              </w:rPr>
              <w:t>Advertising constructs reality. Religion and advertising in the consumer society</w:t>
            </w:r>
            <w:r w:rsidRPr="008E24EB">
              <w:rPr>
                <w:rFonts w:ascii="Times New Roman" w:hAnsi="Times New Roman"/>
                <w:sz w:val="24"/>
                <w:szCs w:val="24"/>
              </w:rPr>
              <w:t>, București, Tritonic, 2014.</w:t>
            </w:r>
          </w:p>
          <w:p w:rsidR="0055769D" w:rsidRPr="008E24EB" w:rsidRDefault="0055769D" w:rsidP="0055769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24EB">
              <w:rPr>
                <w:rFonts w:ascii="Times New Roman" w:hAnsi="Times New Roman"/>
                <w:sz w:val="24"/>
                <w:szCs w:val="24"/>
              </w:rPr>
              <w:t xml:space="preserve">Goffman, Erving, </w:t>
            </w:r>
            <w:r w:rsidRPr="008E24EB">
              <w:rPr>
                <w:rFonts w:ascii="Times New Roman" w:hAnsi="Times New Roman"/>
                <w:i/>
                <w:sz w:val="24"/>
                <w:szCs w:val="24"/>
              </w:rPr>
              <w:t>Gender Advertisments</w:t>
            </w:r>
            <w:r w:rsidRPr="008E24EB">
              <w:rPr>
                <w:rFonts w:ascii="Times New Roman" w:hAnsi="Times New Roman"/>
                <w:sz w:val="24"/>
                <w:szCs w:val="24"/>
              </w:rPr>
              <w:t>, Harper and Row Publishers, 1988.</w:t>
            </w:r>
          </w:p>
          <w:p w:rsidR="0055769D" w:rsidRPr="008E24EB" w:rsidRDefault="0055769D" w:rsidP="0055769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24EB">
              <w:rPr>
                <w:rFonts w:ascii="Times New Roman" w:hAnsi="Times New Roman"/>
                <w:sz w:val="24"/>
                <w:szCs w:val="24"/>
              </w:rPr>
              <w:t>Hackley, Christopher E., Kitchen, Philip J., “</w:t>
            </w:r>
            <w:r w:rsidRPr="008E24EB">
              <w:rPr>
                <w:rFonts w:ascii="Times New Roman" w:hAnsi="Times New Roman"/>
                <w:i/>
                <w:sz w:val="24"/>
                <w:szCs w:val="24"/>
              </w:rPr>
              <w:t>Ethical Perspectives on the Postmodern Communications Leviathan</w:t>
            </w:r>
            <w:r w:rsidRPr="008E24EB">
              <w:rPr>
                <w:rFonts w:ascii="Times New Roman" w:hAnsi="Times New Roman"/>
                <w:sz w:val="24"/>
                <w:szCs w:val="24"/>
              </w:rPr>
              <w:t>”, în Journal of Business Ethics 20: 15–26, 1999.</w:t>
            </w:r>
          </w:p>
          <w:p w:rsidR="0055769D" w:rsidRPr="008E24EB" w:rsidRDefault="0055769D" w:rsidP="0055769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24EB">
              <w:rPr>
                <w:rFonts w:ascii="Times New Roman" w:hAnsi="Times New Roman"/>
                <w:sz w:val="24"/>
                <w:szCs w:val="24"/>
              </w:rPr>
              <w:t xml:space="preserve">Kant, Immanuel, </w:t>
            </w:r>
            <w:r w:rsidRPr="008E24EB">
              <w:rPr>
                <w:rFonts w:ascii="Times New Roman" w:hAnsi="Times New Roman"/>
                <w:i/>
                <w:sz w:val="24"/>
                <w:szCs w:val="24"/>
              </w:rPr>
              <w:t>Critica raţiunii practice. Întemeierea metafizicii moravurilor</w:t>
            </w:r>
            <w:r w:rsidRPr="008E24EB">
              <w:rPr>
                <w:rFonts w:ascii="Times New Roman" w:hAnsi="Times New Roman"/>
                <w:sz w:val="24"/>
                <w:szCs w:val="24"/>
              </w:rPr>
              <w:t>, Bucureşti IRI, 1999</w:t>
            </w:r>
          </w:p>
          <w:p w:rsidR="0055769D" w:rsidRPr="008E24EB" w:rsidRDefault="0055769D" w:rsidP="0055769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24EB">
              <w:rPr>
                <w:rFonts w:ascii="Times New Roman" w:hAnsi="Times New Roman"/>
                <w:sz w:val="24"/>
                <w:szCs w:val="24"/>
              </w:rPr>
              <w:t xml:space="preserve">Klein, Naomi, </w:t>
            </w:r>
            <w:r w:rsidRPr="008E24EB">
              <w:rPr>
                <w:rFonts w:ascii="Times New Roman" w:hAnsi="Times New Roman"/>
                <w:i/>
                <w:sz w:val="24"/>
                <w:szCs w:val="24"/>
              </w:rPr>
              <w:t>No Logo. Tirania mărcilor</w:t>
            </w:r>
            <w:r w:rsidRPr="008E24EB">
              <w:rPr>
                <w:rFonts w:ascii="Times New Roman" w:hAnsi="Times New Roman"/>
                <w:sz w:val="24"/>
                <w:szCs w:val="24"/>
              </w:rPr>
              <w:t>. Bucureşti, Comunicare.ro, 2006.</w:t>
            </w:r>
          </w:p>
          <w:p w:rsidR="0055769D" w:rsidRPr="008E24EB" w:rsidRDefault="0055769D" w:rsidP="0055769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24EB">
              <w:rPr>
                <w:rFonts w:ascii="Times New Roman" w:hAnsi="Times New Roman"/>
                <w:sz w:val="24"/>
                <w:szCs w:val="24"/>
              </w:rPr>
              <w:t xml:space="preserve">Kornberg, Martin, </w:t>
            </w:r>
            <w:r w:rsidRPr="008E24EB">
              <w:rPr>
                <w:rFonts w:ascii="Times New Roman" w:hAnsi="Times New Roman"/>
                <w:i/>
                <w:sz w:val="24"/>
                <w:szCs w:val="24"/>
              </w:rPr>
              <w:t>Brand Society. How Brands Transform Lifestyle</w:t>
            </w:r>
            <w:r w:rsidRPr="008E24EB">
              <w:rPr>
                <w:rFonts w:ascii="Times New Roman" w:hAnsi="Times New Roman"/>
                <w:sz w:val="24"/>
                <w:szCs w:val="24"/>
              </w:rPr>
              <w:t>, Cambridge University Press, 2010</w:t>
            </w:r>
          </w:p>
          <w:p w:rsidR="0055769D" w:rsidRPr="008E24EB" w:rsidRDefault="0055769D" w:rsidP="0055769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24EB">
              <w:rPr>
                <w:rFonts w:ascii="Times New Roman" w:hAnsi="Times New Roman"/>
                <w:sz w:val="24"/>
                <w:szCs w:val="24"/>
              </w:rPr>
              <w:t xml:space="preserve">Lipovetsky, Gilles, </w:t>
            </w:r>
            <w:r w:rsidRPr="008E24EB">
              <w:rPr>
                <w:rFonts w:ascii="Times New Roman" w:hAnsi="Times New Roman"/>
                <w:i/>
                <w:sz w:val="24"/>
                <w:szCs w:val="24"/>
              </w:rPr>
              <w:t>Amurgul datoriei. Etica nedureroasă a noilor timpuri democratice</w:t>
            </w:r>
            <w:r w:rsidRPr="008E24EB">
              <w:rPr>
                <w:rFonts w:ascii="Times New Roman" w:hAnsi="Times New Roman"/>
                <w:sz w:val="24"/>
                <w:szCs w:val="24"/>
              </w:rPr>
              <w:t>. Bucuresti, Babel, 1996</w:t>
            </w:r>
          </w:p>
          <w:p w:rsidR="0055769D" w:rsidRPr="008E24EB" w:rsidRDefault="0055769D" w:rsidP="0055769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24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MacIntyre, Alasdair, </w:t>
            </w:r>
            <w:r w:rsidRPr="008E24EB">
              <w:rPr>
                <w:rFonts w:ascii="Times New Roman" w:hAnsi="Times New Roman"/>
                <w:i/>
                <w:sz w:val="24"/>
                <w:szCs w:val="24"/>
              </w:rPr>
              <w:t>Tratat de moralǎ. Dupǎ virtute</w:t>
            </w:r>
            <w:r w:rsidRPr="008E24EB">
              <w:rPr>
                <w:rFonts w:ascii="Times New Roman" w:hAnsi="Times New Roman"/>
                <w:sz w:val="24"/>
                <w:szCs w:val="24"/>
              </w:rPr>
              <w:t>, Humanitas, Bucureşti, 1998</w:t>
            </w:r>
          </w:p>
          <w:p w:rsidR="0055769D" w:rsidRPr="008E24EB" w:rsidRDefault="0055769D" w:rsidP="0055769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24EB">
              <w:rPr>
                <w:rFonts w:ascii="Times New Roman" w:hAnsi="Times New Roman"/>
                <w:sz w:val="24"/>
                <w:szCs w:val="24"/>
              </w:rPr>
              <w:t xml:space="preserve">Mill, J.S., </w:t>
            </w:r>
            <w:r w:rsidRPr="008E24EB">
              <w:rPr>
                <w:rFonts w:ascii="Times New Roman" w:hAnsi="Times New Roman"/>
                <w:i/>
                <w:sz w:val="24"/>
                <w:szCs w:val="24"/>
              </w:rPr>
              <w:t>Utilitarismul</w:t>
            </w:r>
            <w:r w:rsidRPr="008E24EB">
              <w:rPr>
                <w:rFonts w:ascii="Times New Roman" w:hAnsi="Times New Roman"/>
                <w:sz w:val="24"/>
                <w:szCs w:val="24"/>
              </w:rPr>
              <w:t>, Bucureşti, Alternative, 1994</w:t>
            </w:r>
          </w:p>
          <w:p w:rsidR="0055769D" w:rsidRPr="008E24EB" w:rsidRDefault="0055769D" w:rsidP="0055769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24EB">
              <w:rPr>
                <w:rFonts w:ascii="Times New Roman" w:hAnsi="Times New Roman"/>
                <w:sz w:val="24"/>
                <w:szCs w:val="24"/>
              </w:rPr>
              <w:t xml:space="preserve">Parsons, Patricia J., </w:t>
            </w:r>
            <w:r w:rsidRPr="008E24EB">
              <w:rPr>
                <w:rFonts w:ascii="Times New Roman" w:hAnsi="Times New Roman"/>
                <w:i/>
                <w:sz w:val="24"/>
                <w:szCs w:val="24"/>
              </w:rPr>
              <w:t>Ethics in Public Relations. A Guide to the Best Practice</w:t>
            </w:r>
            <w:r w:rsidRPr="008E24EB">
              <w:rPr>
                <w:rFonts w:ascii="Times New Roman" w:hAnsi="Times New Roman"/>
                <w:sz w:val="24"/>
                <w:szCs w:val="24"/>
              </w:rPr>
              <w:t>, London and Philadelphia: Kogan Page, 2008.</w:t>
            </w:r>
          </w:p>
          <w:p w:rsidR="0055769D" w:rsidRPr="008E24EB" w:rsidRDefault="0055769D" w:rsidP="0055769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E24E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Pleşu, Andrei, </w:t>
            </w:r>
            <w:r w:rsidRPr="008E24EB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Minima moralia</w:t>
            </w:r>
            <w:r w:rsidRPr="008E24EB">
              <w:rPr>
                <w:rFonts w:ascii="Times New Roman" w:hAnsi="Times New Roman"/>
                <w:sz w:val="24"/>
                <w:szCs w:val="24"/>
                <w:lang w:val="fr-FR"/>
              </w:rPr>
              <w:t>. Bucureşti: Humanitas,1994.</w:t>
            </w:r>
          </w:p>
          <w:p w:rsidR="0055769D" w:rsidRPr="008E24EB" w:rsidRDefault="0055769D" w:rsidP="0055769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24EB">
              <w:rPr>
                <w:rFonts w:ascii="Times New Roman" w:hAnsi="Times New Roman"/>
                <w:sz w:val="24"/>
                <w:szCs w:val="24"/>
              </w:rPr>
              <w:t xml:space="preserve">Singer, Peter (ed.), </w:t>
            </w:r>
            <w:r w:rsidRPr="008E24EB">
              <w:rPr>
                <w:rFonts w:ascii="Times New Roman" w:hAnsi="Times New Roman"/>
                <w:i/>
                <w:sz w:val="24"/>
                <w:szCs w:val="24"/>
              </w:rPr>
              <w:t>Tratat de etică</w:t>
            </w:r>
            <w:r w:rsidRPr="008E24EB">
              <w:rPr>
                <w:rFonts w:ascii="Times New Roman" w:hAnsi="Times New Roman"/>
                <w:sz w:val="24"/>
                <w:szCs w:val="24"/>
              </w:rPr>
              <w:t>, (Iaşi: Polirom, 2006).</w:t>
            </w:r>
          </w:p>
          <w:p w:rsidR="0055769D" w:rsidRPr="008E24EB" w:rsidRDefault="0055769D" w:rsidP="0055769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24EB">
              <w:rPr>
                <w:rFonts w:ascii="Times New Roman" w:hAnsi="Times New Roman"/>
                <w:sz w:val="24"/>
                <w:szCs w:val="24"/>
              </w:rPr>
              <w:t xml:space="preserve">The UN Report of the Special Rapporteur in the field of cultural rights,  </w:t>
            </w:r>
            <w:hyperlink r:id="rId5" w:history="1">
              <w:r w:rsidRPr="008E24E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http://www.ohchr.org/EN/Issues/CulturalRights/Pages/impactofadvertisingandmarketing.aspx</w:t>
              </w:r>
            </w:hyperlink>
          </w:p>
          <w:p w:rsidR="0055769D" w:rsidRPr="008E24EB" w:rsidRDefault="0055769D" w:rsidP="0055769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24EB">
              <w:rPr>
                <w:rFonts w:ascii="Times New Roman" w:hAnsi="Times New Roman"/>
                <w:sz w:val="24"/>
                <w:szCs w:val="24"/>
              </w:rPr>
              <w:t xml:space="preserve">Theaker, Alison, </w:t>
            </w:r>
            <w:r w:rsidRPr="008E24EB">
              <w:rPr>
                <w:rFonts w:ascii="Times New Roman" w:hAnsi="Times New Roman"/>
                <w:i/>
                <w:sz w:val="24"/>
                <w:szCs w:val="24"/>
              </w:rPr>
              <w:t>The Public Relations Handbook</w:t>
            </w:r>
            <w:r w:rsidRPr="008E24EB">
              <w:rPr>
                <w:rFonts w:ascii="Times New Roman" w:hAnsi="Times New Roman"/>
                <w:sz w:val="24"/>
                <w:szCs w:val="24"/>
              </w:rPr>
              <w:t>, (London and New York: Routledge, 2001).</w:t>
            </w:r>
          </w:p>
          <w:p w:rsidR="0055769D" w:rsidRPr="008E24EB" w:rsidRDefault="0055769D" w:rsidP="0055769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24EB">
              <w:rPr>
                <w:rFonts w:ascii="Times New Roman" w:hAnsi="Times New Roman"/>
                <w:sz w:val="24"/>
                <w:szCs w:val="24"/>
              </w:rPr>
              <w:t>Tinic,  Serra, “</w:t>
            </w:r>
            <w:r w:rsidRPr="008E24EB">
              <w:rPr>
                <w:rFonts w:ascii="Times New Roman" w:hAnsi="Times New Roman"/>
                <w:i/>
                <w:sz w:val="24"/>
                <w:szCs w:val="24"/>
              </w:rPr>
              <w:t>United Colors and United Meanings. Benetton and the Commodification of Social Issues</w:t>
            </w:r>
            <w:r w:rsidRPr="008E24EB">
              <w:rPr>
                <w:rFonts w:ascii="Times New Roman" w:hAnsi="Times New Roman"/>
                <w:sz w:val="24"/>
                <w:szCs w:val="24"/>
              </w:rPr>
              <w:t>”, în Journal of Communication, vol. 47, nr. (3), 1997,  3-25.</w:t>
            </w:r>
          </w:p>
          <w:p w:rsidR="0055769D" w:rsidRPr="008E24EB" w:rsidRDefault="0055769D" w:rsidP="0055769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24EB">
              <w:rPr>
                <w:rFonts w:ascii="Times New Roman" w:hAnsi="Times New Roman"/>
                <w:sz w:val="24"/>
                <w:szCs w:val="24"/>
              </w:rPr>
              <w:t xml:space="preserve">Toland Frith &amp; Katherine &amp; Mueller Barbara (eds.),  </w:t>
            </w:r>
            <w:r w:rsidRPr="008E24EB">
              <w:rPr>
                <w:rFonts w:ascii="Times New Roman" w:hAnsi="Times New Roman"/>
                <w:i/>
                <w:sz w:val="24"/>
                <w:szCs w:val="24"/>
              </w:rPr>
              <w:t>Advertising and Societies. Global Issues</w:t>
            </w:r>
            <w:r w:rsidRPr="008E24EB">
              <w:rPr>
                <w:rFonts w:ascii="Times New Roman" w:hAnsi="Times New Roman"/>
                <w:sz w:val="24"/>
                <w:szCs w:val="24"/>
              </w:rPr>
              <w:t>. New York, Peter Lang, 2003.</w:t>
            </w:r>
          </w:p>
          <w:p w:rsidR="0055769D" w:rsidRPr="008E24EB" w:rsidRDefault="0055769D" w:rsidP="0055769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24EB">
              <w:rPr>
                <w:rFonts w:ascii="Times New Roman" w:hAnsi="Times New Roman"/>
                <w:sz w:val="24"/>
                <w:szCs w:val="24"/>
              </w:rPr>
              <w:t xml:space="preserve">Turow, Joseph, </w:t>
            </w:r>
            <w:r w:rsidRPr="008E24EB">
              <w:rPr>
                <w:rFonts w:ascii="Times New Roman" w:hAnsi="Times New Roman"/>
                <w:i/>
                <w:sz w:val="24"/>
                <w:szCs w:val="24"/>
              </w:rPr>
              <w:t>The Daily You. How the New Advertising Industry Is Defining Your Identity and Your Worth</w:t>
            </w:r>
            <w:r w:rsidRPr="008E24EB">
              <w:rPr>
                <w:rFonts w:ascii="Times New Roman" w:hAnsi="Times New Roman"/>
                <w:sz w:val="24"/>
                <w:szCs w:val="24"/>
              </w:rPr>
              <w:t>. New Haven, London, Yale University Press, 2011</w:t>
            </w:r>
          </w:p>
          <w:p w:rsidR="0055769D" w:rsidRPr="008E24EB" w:rsidRDefault="0055769D" w:rsidP="0055769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24EB">
              <w:rPr>
                <w:rFonts w:ascii="Times New Roman" w:hAnsi="Times New Roman"/>
                <w:sz w:val="24"/>
                <w:szCs w:val="24"/>
              </w:rPr>
              <w:t xml:space="preserve">Vattimo, Gianni, </w:t>
            </w:r>
            <w:r w:rsidRPr="008E24EB">
              <w:rPr>
                <w:rFonts w:ascii="Times New Roman" w:hAnsi="Times New Roman"/>
                <w:i/>
                <w:sz w:val="24"/>
                <w:szCs w:val="24"/>
              </w:rPr>
              <w:t>Societatea transparentă</w:t>
            </w:r>
            <w:r w:rsidRPr="008E24EB">
              <w:rPr>
                <w:rFonts w:ascii="Times New Roman" w:hAnsi="Times New Roman"/>
                <w:sz w:val="24"/>
                <w:szCs w:val="24"/>
              </w:rPr>
              <w:t>, Constanţa, Pontica, 1995.</w:t>
            </w:r>
          </w:p>
          <w:p w:rsidR="00C513E9" w:rsidRPr="0007194F" w:rsidRDefault="00C513E9" w:rsidP="00450A21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3E9" w:rsidRPr="0007194F" w:rsidRDefault="00C513E9" w:rsidP="00450A21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3E9" w:rsidRPr="0007194F" w:rsidRDefault="00C513E9" w:rsidP="00450A21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3E9" w:rsidRPr="0007194F" w:rsidRDefault="00C513E9" w:rsidP="00450A21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13E9" w:rsidRPr="0007194F" w:rsidRDefault="00C513E9" w:rsidP="003E7F77">
      <w:pPr>
        <w:rPr>
          <w:rFonts w:ascii="Times New Roman" w:hAnsi="Times New Roman"/>
          <w:sz w:val="24"/>
          <w:szCs w:val="24"/>
        </w:rPr>
      </w:pPr>
    </w:p>
    <w:p w:rsidR="00C513E9" w:rsidRPr="0007194F" w:rsidRDefault="00C513E9" w:rsidP="00A5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194F">
        <w:rPr>
          <w:rFonts w:ascii="Times New Roman" w:hAnsi="Times New Roman"/>
          <w:b/>
          <w:sz w:val="24"/>
          <w:szCs w:val="24"/>
        </w:rPr>
        <w:t xml:space="preserve">9. </w:t>
      </w:r>
      <w:r>
        <w:rPr>
          <w:rFonts w:ascii="Times New Roman" w:hAnsi="Times New Roman"/>
          <w:b/>
          <w:sz w:val="24"/>
          <w:szCs w:val="24"/>
        </w:rPr>
        <w:t>Coroborarea conţinuturilor disciplinei cu aşteptările reprezentanţilor comunităţii epistemice, asociaţiilor profesionale şi angajatori reprezentativi din domeniul aferent programului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C513E9" w:rsidRPr="0007194F" w:rsidTr="00450A21">
        <w:tc>
          <w:tcPr>
            <w:tcW w:w="10682" w:type="dxa"/>
          </w:tcPr>
          <w:p w:rsidR="0055769D" w:rsidRDefault="00785724" w:rsidP="0055769D">
            <w:pPr>
              <w:pStyle w:val="ListParagraph"/>
              <w:spacing w:after="0" w:line="240" w:lineRule="auto"/>
              <w:ind w:left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  <w:lang w:val="it-IT"/>
              </w:rPr>
              <w:t>D</w:t>
            </w:r>
            <w:r w:rsidR="0055769D" w:rsidRPr="00947917">
              <w:rPr>
                <w:rFonts w:ascii="Garamond" w:hAnsi="Garamond"/>
                <w:bCs/>
                <w:sz w:val="24"/>
                <w:szCs w:val="24"/>
                <w:lang w:val="it-IT"/>
              </w:rPr>
              <w:t>ezvoltarea capacit</w:t>
            </w:r>
            <w:r w:rsidR="0055769D">
              <w:rPr>
                <w:rFonts w:ascii="Garamond" w:hAnsi="Garamond"/>
                <w:bCs/>
                <w:sz w:val="24"/>
                <w:szCs w:val="24"/>
              </w:rPr>
              <w:t xml:space="preserve">ăţii de analiză a strategiilor etice de comunicare </w:t>
            </w:r>
            <w:r>
              <w:rPr>
                <w:rFonts w:ascii="Garamond" w:hAnsi="Garamond"/>
                <w:bCs/>
                <w:sz w:val="24"/>
                <w:szCs w:val="24"/>
              </w:rPr>
              <w:t>şi PR</w:t>
            </w:r>
          </w:p>
          <w:p w:rsidR="0055769D" w:rsidRDefault="00785724" w:rsidP="0055769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D</w:t>
            </w:r>
            <w:r w:rsidR="0055769D">
              <w:rPr>
                <w:rFonts w:ascii="Garamond" w:hAnsi="Garamond"/>
                <w:bCs/>
                <w:sz w:val="24"/>
                <w:szCs w:val="24"/>
              </w:rPr>
              <w:t>ezvoltarea capacită</w:t>
            </w:r>
            <w:r w:rsidR="0055769D">
              <w:rPr>
                <w:rFonts w:ascii="Times New Roman" w:hAnsi="Times New Roman"/>
                <w:bCs/>
                <w:sz w:val="24"/>
                <w:szCs w:val="24"/>
              </w:rPr>
              <w:t xml:space="preserve">ții de rezolvare a dilemelor etice ce pot să apară în activitatea profesioniștilor din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comunicare şi PR</w:t>
            </w:r>
          </w:p>
          <w:p w:rsidR="00C513E9" w:rsidRPr="0007194F" w:rsidRDefault="00785724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55769D">
              <w:rPr>
                <w:rFonts w:ascii="Times New Roman" w:hAnsi="Times New Roman"/>
                <w:sz w:val="24"/>
                <w:szCs w:val="24"/>
              </w:rPr>
              <w:t xml:space="preserve">emele tratate în cadrul cursului și seminariilor se înscriu în plaja de actualitate a nevoilor și intereselor de studiu și cercetare în domeniu și au relevanță pentru practicienii în domeniul comunicării </w:t>
            </w:r>
            <w:r>
              <w:rPr>
                <w:rFonts w:ascii="Times New Roman" w:hAnsi="Times New Roman"/>
                <w:sz w:val="24"/>
                <w:szCs w:val="24"/>
              </w:rPr>
              <w:t>şi relaţiilor publice</w:t>
            </w:r>
          </w:p>
        </w:tc>
      </w:tr>
    </w:tbl>
    <w:p w:rsidR="00C513E9" w:rsidRPr="0007194F" w:rsidRDefault="00C513E9" w:rsidP="003E7F77">
      <w:pPr>
        <w:rPr>
          <w:rFonts w:ascii="Times New Roman" w:hAnsi="Times New Roman"/>
          <w:sz w:val="24"/>
          <w:szCs w:val="24"/>
        </w:rPr>
      </w:pPr>
    </w:p>
    <w:p w:rsidR="00C513E9" w:rsidRPr="0007194F" w:rsidRDefault="00C513E9" w:rsidP="00A5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194F"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b/>
          <w:sz w:val="24"/>
          <w:szCs w:val="24"/>
        </w:rPr>
        <w:t xml:space="preserve"> Evaluare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0"/>
        <w:gridCol w:w="2828"/>
        <w:gridCol w:w="2967"/>
        <w:gridCol w:w="2217"/>
      </w:tblGrid>
      <w:tr w:rsidR="00C513E9" w:rsidRPr="0007194F" w:rsidTr="00450A21">
        <w:tc>
          <w:tcPr>
            <w:tcW w:w="2670" w:type="dxa"/>
          </w:tcPr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Tip activitate</w:t>
            </w:r>
          </w:p>
        </w:tc>
        <w:tc>
          <w:tcPr>
            <w:tcW w:w="2828" w:type="dxa"/>
            <w:shd w:val="clear" w:color="auto" w:fill="D9D9D9"/>
          </w:tcPr>
          <w:p w:rsidR="00C513E9" w:rsidRPr="0007194F" w:rsidRDefault="00C513E9" w:rsidP="00450A21">
            <w:pPr>
              <w:spacing w:after="0" w:line="240" w:lineRule="auto"/>
              <w:ind w:left="46" w:right="-154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10.1 </w:t>
            </w:r>
            <w:r>
              <w:rPr>
                <w:rFonts w:ascii="Times New Roman" w:hAnsi="Times New Roman"/>
                <w:sz w:val="24"/>
                <w:szCs w:val="24"/>
              </w:rPr>
              <w:t>Criterii de evaluare</w:t>
            </w:r>
          </w:p>
        </w:tc>
        <w:tc>
          <w:tcPr>
            <w:tcW w:w="2967" w:type="dxa"/>
          </w:tcPr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10.2 </w:t>
            </w:r>
            <w:r>
              <w:rPr>
                <w:rFonts w:ascii="Times New Roman" w:hAnsi="Times New Roman"/>
                <w:sz w:val="24"/>
                <w:szCs w:val="24"/>
              </w:rPr>
              <w:t>metode de evaluare</w:t>
            </w:r>
          </w:p>
        </w:tc>
        <w:tc>
          <w:tcPr>
            <w:tcW w:w="2217" w:type="dxa"/>
          </w:tcPr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10.3 </w:t>
            </w:r>
            <w:r>
              <w:rPr>
                <w:rFonts w:ascii="Times New Roman" w:hAnsi="Times New Roman"/>
                <w:sz w:val="24"/>
                <w:szCs w:val="24"/>
              </w:rPr>
              <w:t>Pondere din nota finală</w:t>
            </w:r>
          </w:p>
        </w:tc>
      </w:tr>
      <w:tr w:rsidR="00C513E9" w:rsidRPr="0007194F" w:rsidTr="00450A21">
        <w:trPr>
          <w:trHeight w:val="135"/>
        </w:trPr>
        <w:tc>
          <w:tcPr>
            <w:tcW w:w="2670" w:type="dxa"/>
          </w:tcPr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10.4 </w:t>
            </w:r>
            <w:r>
              <w:rPr>
                <w:rFonts w:ascii="Times New Roman" w:hAnsi="Times New Roman"/>
                <w:sz w:val="24"/>
                <w:szCs w:val="24"/>
              </w:rPr>
              <w:t>Curs</w:t>
            </w:r>
          </w:p>
        </w:tc>
        <w:tc>
          <w:tcPr>
            <w:tcW w:w="2828" w:type="dxa"/>
            <w:shd w:val="clear" w:color="auto" w:fill="D9D9D9"/>
          </w:tcPr>
          <w:p w:rsidR="00C513E9" w:rsidRDefault="008864B3" w:rsidP="00886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Capacitatea de analiza si sinteza, de a identifica si rezolva dileme etice ce apar in activitatea profesională, de a aplica prevederile codurilor deontologice ale comunicatorilor.</w:t>
            </w:r>
          </w:p>
          <w:p w:rsidR="008864B3" w:rsidRPr="0007194F" w:rsidRDefault="008864B3" w:rsidP="00886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Cunoașterea și înțelegerea conceptelor și instrumentelor specifice teoriei.</w:t>
            </w:r>
          </w:p>
        </w:tc>
        <w:tc>
          <w:tcPr>
            <w:tcW w:w="2967" w:type="dxa"/>
          </w:tcPr>
          <w:p w:rsidR="00C513E9" w:rsidRPr="0007194F" w:rsidRDefault="008864B3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Examen scris</w:t>
            </w:r>
          </w:p>
        </w:tc>
        <w:tc>
          <w:tcPr>
            <w:tcW w:w="2217" w:type="dxa"/>
          </w:tcPr>
          <w:p w:rsidR="00C513E9" w:rsidRPr="0007194F" w:rsidRDefault="008864B3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C513E9" w:rsidRPr="0007194F" w:rsidTr="00450A21">
        <w:trPr>
          <w:trHeight w:val="135"/>
        </w:trPr>
        <w:tc>
          <w:tcPr>
            <w:tcW w:w="2670" w:type="dxa"/>
            <w:vMerge w:val="restart"/>
          </w:tcPr>
          <w:p w:rsidR="00C513E9" w:rsidRPr="0007194F" w:rsidRDefault="00C513E9" w:rsidP="00450A21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10.5 S</w:t>
            </w:r>
            <w:r>
              <w:rPr>
                <w:rFonts w:ascii="Times New Roman" w:hAnsi="Times New Roman"/>
                <w:sz w:val="24"/>
                <w:szCs w:val="24"/>
              </w:rPr>
              <w:t>eminar</w:t>
            </w:r>
            <w:r w:rsidRPr="0007194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laborator</w:t>
            </w:r>
          </w:p>
        </w:tc>
        <w:tc>
          <w:tcPr>
            <w:tcW w:w="2828" w:type="dxa"/>
            <w:shd w:val="clear" w:color="auto" w:fill="D9D9D9"/>
          </w:tcPr>
          <w:p w:rsidR="008864B3" w:rsidRPr="008864B3" w:rsidRDefault="008864B3" w:rsidP="00886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4B3">
              <w:rPr>
                <w:rFonts w:ascii="Times New Roman" w:hAnsi="Times New Roman"/>
                <w:sz w:val="24"/>
                <w:szCs w:val="24"/>
              </w:rPr>
              <w:t>Familiarizarea cu conţinutul textelor dis</w:t>
            </w:r>
            <w:r>
              <w:rPr>
                <w:rFonts w:ascii="Times New Roman" w:hAnsi="Times New Roman"/>
                <w:sz w:val="24"/>
                <w:szCs w:val="24"/>
              </w:rPr>
              <w:t>cutate pe parcursul seminarului</w:t>
            </w:r>
          </w:p>
          <w:p w:rsidR="00C513E9" w:rsidRPr="0007194F" w:rsidRDefault="008864B3" w:rsidP="00886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4B3">
              <w:rPr>
                <w:rFonts w:ascii="Times New Roman" w:hAnsi="Times New Roman"/>
                <w:sz w:val="24"/>
                <w:szCs w:val="24"/>
              </w:rPr>
              <w:t>Capacitatea de analiză şi sinteză, abordarea critică a concepţiilor autorilor propuşi în bibliografia seminarului precum şi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085">
              <w:rPr>
                <w:rFonts w:ascii="Times New Roman" w:hAnsi="Times New Roman"/>
                <w:sz w:val="24"/>
                <w:szCs w:val="24"/>
              </w:rPr>
              <w:lastRenderedPageBreak/>
              <w:t>capacitatea de a aplica cadrul conceptual la situaţii concrete specifice ariei comunicării.</w:t>
            </w:r>
          </w:p>
        </w:tc>
        <w:tc>
          <w:tcPr>
            <w:tcW w:w="2967" w:type="dxa"/>
          </w:tcPr>
          <w:p w:rsidR="008864B3" w:rsidRPr="008864B3" w:rsidRDefault="008864B3" w:rsidP="00886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8864B3">
              <w:rPr>
                <w:rFonts w:ascii="Times New Roman" w:hAnsi="Times New Roman"/>
                <w:sz w:val="24"/>
                <w:szCs w:val="24"/>
              </w:rPr>
              <w:t>examen scris din curente etice (săptămâna 10 – 14 decembrie 2018): maxim 3 puncte;</w:t>
            </w:r>
          </w:p>
          <w:p w:rsidR="008864B3" w:rsidRPr="008864B3" w:rsidRDefault="008864B3" w:rsidP="00886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864B3">
              <w:rPr>
                <w:rFonts w:ascii="Times New Roman" w:hAnsi="Times New Roman"/>
                <w:sz w:val="24"/>
                <w:szCs w:val="24"/>
              </w:rPr>
              <w:t xml:space="preserve">participare la dezbateri în cadrul întâlnirilor: maxim 3 puncte; </w:t>
            </w:r>
          </w:p>
          <w:p w:rsidR="00C513E9" w:rsidRPr="0007194F" w:rsidRDefault="008864B3" w:rsidP="00886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864B3">
              <w:rPr>
                <w:rFonts w:ascii="Times New Roman" w:hAnsi="Times New Roman"/>
                <w:sz w:val="24"/>
                <w:szCs w:val="24"/>
              </w:rPr>
              <w:t>prezentare de texte la seminar: maxim 3 puncte.</w:t>
            </w:r>
          </w:p>
        </w:tc>
        <w:tc>
          <w:tcPr>
            <w:tcW w:w="2217" w:type="dxa"/>
          </w:tcPr>
          <w:p w:rsidR="00C513E9" w:rsidRPr="0007194F" w:rsidRDefault="008864B3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C513E9" w:rsidRPr="0007194F" w:rsidTr="00450A21">
        <w:trPr>
          <w:trHeight w:val="135"/>
        </w:trPr>
        <w:tc>
          <w:tcPr>
            <w:tcW w:w="2670" w:type="dxa"/>
            <w:vMerge/>
          </w:tcPr>
          <w:p w:rsidR="00C513E9" w:rsidRPr="0007194F" w:rsidRDefault="00C513E9" w:rsidP="00450A21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shd w:val="clear" w:color="auto" w:fill="D9D9D9"/>
          </w:tcPr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07194F" w:rsidTr="00450A21">
        <w:tc>
          <w:tcPr>
            <w:tcW w:w="10682" w:type="dxa"/>
            <w:gridSpan w:val="4"/>
          </w:tcPr>
          <w:p w:rsidR="00C513E9" w:rsidRPr="0049232B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2B">
              <w:rPr>
                <w:rFonts w:ascii="Times New Roman" w:hAnsi="Times New Roman"/>
                <w:sz w:val="24"/>
                <w:szCs w:val="24"/>
              </w:rPr>
              <w:t>10.6 Standard minim de performanţă</w:t>
            </w:r>
          </w:p>
        </w:tc>
      </w:tr>
      <w:tr w:rsidR="00C513E9" w:rsidRPr="0007194F" w:rsidTr="00450A21">
        <w:tc>
          <w:tcPr>
            <w:tcW w:w="10682" w:type="dxa"/>
            <w:gridSpan w:val="4"/>
          </w:tcPr>
          <w:p w:rsidR="00C513E9" w:rsidRPr="0049232B" w:rsidRDefault="00C513E9" w:rsidP="009D74C6">
            <w:pPr>
              <w:spacing w:after="0" w:line="240" w:lineRule="auto"/>
              <w:ind w:left="641"/>
              <w:rPr>
                <w:rFonts w:ascii="Times New Roman" w:hAnsi="Times New Roman"/>
                <w:sz w:val="24"/>
                <w:szCs w:val="24"/>
              </w:rPr>
            </w:pPr>
            <w:r w:rsidRPr="00492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74C6" w:rsidRPr="0049232B">
              <w:rPr>
                <w:rFonts w:ascii="Times New Roman" w:hAnsi="Times New Roman"/>
                <w:sz w:val="24"/>
                <w:szCs w:val="24"/>
              </w:rPr>
              <w:t>La finalul semestrului studenţii trebuie să facă dovada faptului că au d</w:t>
            </w:r>
            <w:r w:rsidR="005C4F38">
              <w:rPr>
                <w:rFonts w:ascii="Times New Roman" w:hAnsi="Times New Roman"/>
                <w:sz w:val="24"/>
                <w:szCs w:val="24"/>
              </w:rPr>
              <w:t xml:space="preserve">obândit cunoştinţele teoretice </w:t>
            </w:r>
            <w:r w:rsidR="009D74C6" w:rsidRPr="0049232B">
              <w:rPr>
                <w:rFonts w:ascii="Times New Roman" w:hAnsi="Times New Roman"/>
                <w:sz w:val="24"/>
                <w:szCs w:val="24"/>
              </w:rPr>
              <w:t>predate şi că sunt capabili să aplice în situații concrete cunoștințele şi deprinderile dobândite.</w:t>
            </w:r>
            <w:r w:rsidR="0039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6643">
              <w:rPr>
                <w:rFonts w:ascii="Times New Roman" w:hAnsi="Times New Roman"/>
                <w:bCs/>
                <w:sz w:val="24"/>
                <w:szCs w:val="24"/>
              </w:rPr>
              <w:t>Pentru a obține nota minimă, studenţii trebuie realizeze foarte bine cerinţa de la examen, fie să realizeze foarte bine toate cerinţele care ţin de partea de seminar</w:t>
            </w:r>
          </w:p>
          <w:p w:rsidR="00C513E9" w:rsidRPr="0049232B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13E9" w:rsidRPr="0007194F" w:rsidRDefault="00C513E9" w:rsidP="003E7F77">
      <w:pPr>
        <w:rPr>
          <w:rFonts w:ascii="Times New Roman" w:hAnsi="Times New Roman"/>
          <w:sz w:val="24"/>
          <w:szCs w:val="24"/>
        </w:rPr>
      </w:pPr>
    </w:p>
    <w:p w:rsidR="00C513E9" w:rsidRPr="0007194F" w:rsidRDefault="00C513E9" w:rsidP="003E7F77">
      <w:pPr>
        <w:rPr>
          <w:rFonts w:ascii="Times New Roman" w:hAnsi="Times New Roman"/>
          <w:sz w:val="24"/>
          <w:szCs w:val="24"/>
        </w:rPr>
      </w:pPr>
    </w:p>
    <w:p w:rsidR="00AE4E9B" w:rsidRPr="0007194F" w:rsidRDefault="00AE4E9B" w:rsidP="00AE4E9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completării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Semnătura titularului de curs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Semnătura titularului de seminar</w:t>
      </w:r>
    </w:p>
    <w:p w:rsidR="00AE4E9B" w:rsidRDefault="00AE4E9B" w:rsidP="00AE4E9B">
      <w:pPr>
        <w:ind w:firstLine="708"/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AA4A51">
        <w:rPr>
          <w:rFonts w:ascii="Times New Roman" w:hAnsi="Times New Roman"/>
          <w:sz w:val="24"/>
          <w:szCs w:val="24"/>
        </w:rPr>
        <w:t xml:space="preserve">Septembrie </w:t>
      </w:r>
      <w:r>
        <w:rPr>
          <w:rFonts w:ascii="Times New Roman" w:hAnsi="Times New Roman"/>
          <w:sz w:val="24"/>
          <w:szCs w:val="24"/>
        </w:rPr>
        <w:t>201</w:t>
      </w:r>
      <w:r w:rsidR="00AA4A5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D600B">
        <w:rPr>
          <w:rFonts w:ascii="Times New Roman" w:hAnsi="Times New Roman"/>
          <w:sz w:val="24"/>
          <w:szCs w:val="24"/>
        </w:rPr>
        <w:t>Prof univ dr. Sandu Frunză                            Lect. univ. dr. Iulia Grad</w:t>
      </w:r>
    </w:p>
    <w:p w:rsidR="00AE4E9B" w:rsidRDefault="00AE4E9B" w:rsidP="00AE4E9B">
      <w:pPr>
        <w:ind w:firstLine="708"/>
      </w:pPr>
      <w:r>
        <w:t xml:space="preserve">                                                                                     </w:t>
      </w:r>
      <w:r>
        <w:rPr>
          <w:noProof/>
          <w:lang w:val="en-US"/>
        </w:rPr>
        <w:drawing>
          <wp:inline distT="0" distB="0" distL="0" distR="0" wp14:anchorId="6F63F0AA" wp14:editId="681490A2">
            <wp:extent cx="676275" cy="61955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40" cy="624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  <w:r>
        <w:rPr>
          <w:noProof/>
          <w:lang w:val="en-US"/>
        </w:rPr>
        <w:drawing>
          <wp:inline distT="0" distB="0" distL="0" distR="0" wp14:anchorId="77FD7FD3" wp14:editId="531DADD9">
            <wp:extent cx="1027080" cy="3810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533" cy="394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4E9B" w:rsidRPr="0007194F" w:rsidRDefault="00AE4E9B" w:rsidP="00AE4E9B">
      <w:pPr>
        <w:ind w:firstLine="708"/>
        <w:rPr>
          <w:rFonts w:ascii="Times New Roman" w:hAnsi="Times New Roman"/>
          <w:sz w:val="24"/>
          <w:szCs w:val="24"/>
        </w:rPr>
      </w:pPr>
    </w:p>
    <w:p w:rsidR="00AE4E9B" w:rsidRPr="0007194F" w:rsidRDefault="00AE4E9B" w:rsidP="00AE4E9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avizării în departament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Semnătura directorului de departament</w:t>
      </w:r>
      <w:r w:rsidRPr="0007194F">
        <w:rPr>
          <w:rFonts w:ascii="Times New Roman" w:hAnsi="Times New Roman"/>
          <w:sz w:val="24"/>
          <w:szCs w:val="24"/>
        </w:rPr>
        <w:tab/>
      </w:r>
    </w:p>
    <w:p w:rsidR="00AE4E9B" w:rsidRPr="0007194F" w:rsidRDefault="00AE4E9B" w:rsidP="00AE4E9B">
      <w:pPr>
        <w:ind w:firstLine="708"/>
        <w:rPr>
          <w:rFonts w:ascii="Times New Roman" w:hAnsi="Times New Roman"/>
          <w:sz w:val="24"/>
          <w:szCs w:val="24"/>
        </w:rPr>
      </w:pPr>
      <w:r w:rsidRPr="0007194F">
        <w:rPr>
          <w:rFonts w:ascii="Times New Roman" w:hAnsi="Times New Roman"/>
          <w:sz w:val="24"/>
          <w:szCs w:val="24"/>
        </w:rPr>
        <w:t>..........................</w:t>
      </w:r>
      <w:r>
        <w:rPr>
          <w:rFonts w:ascii="Times New Roman" w:hAnsi="Times New Roman"/>
          <w:sz w:val="24"/>
          <w:szCs w:val="24"/>
        </w:rPr>
        <w:t>.................</w:t>
      </w:r>
      <w:r w:rsidRPr="0007194F">
        <w:rPr>
          <w:rFonts w:ascii="Times New Roman" w:hAnsi="Times New Roman"/>
          <w:sz w:val="24"/>
          <w:szCs w:val="24"/>
        </w:rPr>
        <w:tab/>
      </w:r>
      <w:r w:rsidRPr="0007194F">
        <w:rPr>
          <w:rFonts w:ascii="Times New Roman" w:hAnsi="Times New Roman"/>
          <w:sz w:val="24"/>
          <w:szCs w:val="24"/>
        </w:rPr>
        <w:tab/>
      </w:r>
      <w:r w:rsidRPr="0007194F">
        <w:rPr>
          <w:rFonts w:ascii="Times New Roman" w:hAnsi="Times New Roman"/>
          <w:sz w:val="24"/>
          <w:szCs w:val="24"/>
        </w:rPr>
        <w:tab/>
      </w:r>
      <w:r w:rsidRPr="0007194F">
        <w:rPr>
          <w:rFonts w:ascii="Times New Roman" w:hAnsi="Times New Roman"/>
          <w:sz w:val="24"/>
          <w:szCs w:val="24"/>
        </w:rPr>
        <w:tab/>
      </w:r>
      <w:r w:rsidRPr="0007194F">
        <w:rPr>
          <w:rFonts w:ascii="Times New Roman" w:hAnsi="Times New Roman"/>
          <w:sz w:val="24"/>
          <w:szCs w:val="24"/>
        </w:rPr>
        <w:tab/>
      </w:r>
      <w:r w:rsidRPr="0007194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…..</w:t>
      </w:r>
      <w:r w:rsidRPr="0007194F">
        <w:rPr>
          <w:rFonts w:ascii="Times New Roman" w:hAnsi="Times New Roman"/>
          <w:sz w:val="24"/>
          <w:szCs w:val="24"/>
        </w:rPr>
        <w:t>..........................</w:t>
      </w:r>
      <w:r w:rsidRPr="0007194F">
        <w:rPr>
          <w:rFonts w:ascii="Times New Roman" w:hAnsi="Times New Roman"/>
          <w:sz w:val="24"/>
          <w:szCs w:val="24"/>
        </w:rPr>
        <w:tab/>
      </w:r>
    </w:p>
    <w:p w:rsidR="00C513E9" w:rsidRPr="0007194F" w:rsidRDefault="00C513E9" w:rsidP="00AE4E9B">
      <w:pPr>
        <w:ind w:firstLine="708"/>
        <w:rPr>
          <w:rFonts w:ascii="Times New Roman" w:hAnsi="Times New Roman"/>
          <w:sz w:val="24"/>
          <w:szCs w:val="24"/>
        </w:rPr>
      </w:pPr>
    </w:p>
    <w:sectPr w:rsidR="00C513E9" w:rsidRPr="0007194F" w:rsidSect="00A352F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2F15"/>
    <w:multiLevelType w:val="hybridMultilevel"/>
    <w:tmpl w:val="D5720F3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91088"/>
    <w:multiLevelType w:val="hybridMultilevel"/>
    <w:tmpl w:val="E454F246"/>
    <w:lvl w:ilvl="0" w:tplc="BBB8161C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206EF"/>
    <w:multiLevelType w:val="multilevel"/>
    <w:tmpl w:val="E454F246"/>
    <w:lvl w:ilvl="0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C35AE"/>
    <w:multiLevelType w:val="hybridMultilevel"/>
    <w:tmpl w:val="28ACA0D8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67263B"/>
    <w:multiLevelType w:val="hybridMultilevel"/>
    <w:tmpl w:val="27F2BD4E"/>
    <w:lvl w:ilvl="0" w:tplc="626E9FDA">
      <w:start w:val="1"/>
      <w:numFmt w:val="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73175"/>
    <w:multiLevelType w:val="hybridMultilevel"/>
    <w:tmpl w:val="7DE8BB6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C607F2"/>
    <w:multiLevelType w:val="multilevel"/>
    <w:tmpl w:val="984E8774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E0563"/>
    <w:multiLevelType w:val="hybridMultilevel"/>
    <w:tmpl w:val="984E8774"/>
    <w:lvl w:ilvl="0" w:tplc="622ED6BC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F77"/>
    <w:rsid w:val="0007194F"/>
    <w:rsid w:val="00091FDC"/>
    <w:rsid w:val="000925D4"/>
    <w:rsid w:val="0011220A"/>
    <w:rsid w:val="002053D9"/>
    <w:rsid w:val="002165B3"/>
    <w:rsid w:val="00252486"/>
    <w:rsid w:val="0027455B"/>
    <w:rsid w:val="002812A5"/>
    <w:rsid w:val="00291777"/>
    <w:rsid w:val="002D3A11"/>
    <w:rsid w:val="0034390B"/>
    <w:rsid w:val="00343DED"/>
    <w:rsid w:val="003803D2"/>
    <w:rsid w:val="003806E1"/>
    <w:rsid w:val="0039080F"/>
    <w:rsid w:val="00396643"/>
    <w:rsid w:val="003B5A02"/>
    <w:rsid w:val="003D0085"/>
    <w:rsid w:val="003E7F77"/>
    <w:rsid w:val="00450A21"/>
    <w:rsid w:val="0049232B"/>
    <w:rsid w:val="004F5AA5"/>
    <w:rsid w:val="0055769D"/>
    <w:rsid w:val="00597950"/>
    <w:rsid w:val="005A12E1"/>
    <w:rsid w:val="005C4F38"/>
    <w:rsid w:val="005D36A2"/>
    <w:rsid w:val="006127FC"/>
    <w:rsid w:val="00635883"/>
    <w:rsid w:val="00690FDD"/>
    <w:rsid w:val="00696A5C"/>
    <w:rsid w:val="006C0237"/>
    <w:rsid w:val="006C6698"/>
    <w:rsid w:val="006D061F"/>
    <w:rsid w:val="006D5897"/>
    <w:rsid w:val="006D7018"/>
    <w:rsid w:val="00721E3B"/>
    <w:rsid w:val="007449F1"/>
    <w:rsid w:val="00757C43"/>
    <w:rsid w:val="00761633"/>
    <w:rsid w:val="0076387E"/>
    <w:rsid w:val="00785724"/>
    <w:rsid w:val="007C688B"/>
    <w:rsid w:val="007F52FA"/>
    <w:rsid w:val="008027E9"/>
    <w:rsid w:val="0083153A"/>
    <w:rsid w:val="008712DB"/>
    <w:rsid w:val="008864B3"/>
    <w:rsid w:val="00897094"/>
    <w:rsid w:val="00897E4F"/>
    <w:rsid w:val="00903B03"/>
    <w:rsid w:val="00975ACA"/>
    <w:rsid w:val="009D74C6"/>
    <w:rsid w:val="009E7AE9"/>
    <w:rsid w:val="00A352F6"/>
    <w:rsid w:val="00A5014E"/>
    <w:rsid w:val="00A637BC"/>
    <w:rsid w:val="00AA4A51"/>
    <w:rsid w:val="00AB18CF"/>
    <w:rsid w:val="00AC275D"/>
    <w:rsid w:val="00AE4E9B"/>
    <w:rsid w:val="00B26694"/>
    <w:rsid w:val="00B7109F"/>
    <w:rsid w:val="00BE08AA"/>
    <w:rsid w:val="00C1183D"/>
    <w:rsid w:val="00C513E9"/>
    <w:rsid w:val="00C86154"/>
    <w:rsid w:val="00CA2E45"/>
    <w:rsid w:val="00CA703D"/>
    <w:rsid w:val="00CE71E1"/>
    <w:rsid w:val="00DD2B25"/>
    <w:rsid w:val="00E037F6"/>
    <w:rsid w:val="00EA7C36"/>
    <w:rsid w:val="00EB1368"/>
    <w:rsid w:val="00EC1E18"/>
    <w:rsid w:val="00EF544C"/>
    <w:rsid w:val="00F15C49"/>
    <w:rsid w:val="00F26811"/>
    <w:rsid w:val="00F801C1"/>
    <w:rsid w:val="00FA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25750DF"/>
  <w15:docId w15:val="{98173956-297A-4940-B752-0D9BA635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55B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7F77"/>
    <w:pPr>
      <w:ind w:left="720"/>
      <w:contextualSpacing/>
    </w:pPr>
  </w:style>
  <w:style w:type="table" w:styleId="TableGrid">
    <w:name w:val="Table Grid"/>
    <w:basedOn w:val="TableNormal"/>
    <w:uiPriority w:val="99"/>
    <w:rsid w:val="003E7F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A1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ro-RO"/>
    </w:rPr>
  </w:style>
  <w:style w:type="character" w:styleId="Strong">
    <w:name w:val="Strong"/>
    <w:uiPriority w:val="99"/>
    <w:qFormat/>
    <w:locked/>
    <w:rsid w:val="00903B03"/>
    <w:rPr>
      <w:rFonts w:cs="Times New Roman"/>
      <w:b/>
    </w:rPr>
  </w:style>
  <w:style w:type="paragraph" w:customStyle="1" w:styleId="Listparagraf">
    <w:name w:val="Listă paragraf"/>
    <w:basedOn w:val="Normal"/>
    <w:uiPriority w:val="99"/>
    <w:rsid w:val="00903B03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character" w:styleId="Emphasis">
    <w:name w:val="Emphasis"/>
    <w:uiPriority w:val="99"/>
    <w:qFormat/>
    <w:locked/>
    <w:rsid w:val="00903B03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C861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ohchr.org/EN/Issues/CulturalRights/Pages/impactofadvertisingandmarketing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TANTÁRGY ADATLAPJA</vt:lpstr>
    </vt:vector>
  </TitlesOfParts>
  <Company/>
  <LinksUpToDate>false</LinksUpToDate>
  <CharactersWithSpaces>15068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ADATLAPJA</dc:title>
  <dc:creator>Robu</dc:creator>
  <cp:lastModifiedBy>16876</cp:lastModifiedBy>
  <cp:revision>55</cp:revision>
  <cp:lastPrinted>2012-06-29T09:42:00Z</cp:lastPrinted>
  <dcterms:created xsi:type="dcterms:W3CDTF">2018-10-15T06:06:00Z</dcterms:created>
  <dcterms:modified xsi:type="dcterms:W3CDTF">2020-02-26T17:55:00Z</dcterms:modified>
</cp:coreProperties>
</file>