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99C4F">
      <w:pPr>
        <w:jc w:val="center"/>
        <w:rPr>
          <w:rFonts w:hint="default"/>
          <w:b/>
          <w:lang w:val="hu-HU"/>
        </w:rPr>
      </w:pPr>
    </w:p>
    <w:p w14:paraId="6DBFF949">
      <w:pPr>
        <w:jc w:val="center"/>
        <w:rPr>
          <w:rFonts w:hint="default"/>
          <w:lang w:val="ro-RO"/>
        </w:rPr>
      </w:pPr>
      <w:bookmarkStart w:id="0" w:name="_GoBack"/>
      <w:bookmarkEnd w:id="0"/>
      <w:r>
        <w:rPr>
          <w:rFonts w:hint="default"/>
          <w:b/>
          <w:bCs/>
          <w:lang w:val="ro-RO"/>
        </w:rPr>
        <w:t>Executive summary</w:t>
      </w:r>
      <w:r>
        <w:rPr>
          <w:rFonts w:hint="default"/>
          <w:lang w:val="ro-RO"/>
        </w:rPr>
        <w:t xml:space="preserve"> of the </w:t>
      </w:r>
      <w:r>
        <w:rPr>
          <w:rFonts w:hint="default"/>
          <w:b/>
          <w:bCs/>
          <w:lang w:val="ro-RO"/>
        </w:rPr>
        <w:t>scientific report</w:t>
      </w:r>
      <w:r>
        <w:rPr>
          <w:rFonts w:hint="default"/>
          <w:lang w:val="ro-RO"/>
        </w:rPr>
        <w:t xml:space="preserve"> for the project</w:t>
      </w:r>
    </w:p>
    <w:p w14:paraId="5187C74A">
      <w:pPr>
        <w:jc w:val="center"/>
        <w:rPr>
          <w:rFonts w:hint="default"/>
          <w:i/>
          <w:iCs/>
          <w:u w:val="single"/>
          <w:lang w:val="ro-RO"/>
        </w:rPr>
      </w:pPr>
      <w:r>
        <w:rPr>
          <w:rFonts w:hint="default"/>
          <w:i/>
          <w:iCs/>
          <w:u w:val="single"/>
          <w:lang w:val="ro-RO"/>
        </w:rPr>
        <w:t>Investigating return migration dynamics in the Republic of Moldova: a qualitative analysis (ReMiReM)</w:t>
      </w:r>
    </w:p>
    <w:p w14:paraId="401BC23D">
      <w:pPr>
        <w:jc w:val="center"/>
        <w:rPr>
          <w:rFonts w:hint="default"/>
          <w:lang w:val="ro-RO"/>
        </w:rPr>
      </w:pPr>
      <w:r>
        <w:rPr>
          <w:rFonts w:hint="default"/>
          <w:lang w:val="ro-RO"/>
        </w:rPr>
        <w:t>Project Code PN-IV-P8-8.3-ROMD-2023-0173</w:t>
      </w:r>
    </w:p>
    <w:p w14:paraId="082BCF53">
      <w:pPr>
        <w:rPr>
          <w:rFonts w:hint="default"/>
          <w:lang w:val="ro-RO"/>
        </w:rPr>
      </w:pPr>
      <w:r>
        <w:rPr>
          <w:rFonts w:hint="default"/>
          <w:lang w:val="ro-RO"/>
        </w:rPr>
        <w:t xml:space="preserve">The proposed </w:t>
      </w:r>
      <w:r>
        <w:rPr>
          <w:rFonts w:hint="default"/>
          <w:b/>
          <w:bCs/>
          <w:lang w:val="ro-RO"/>
        </w:rPr>
        <w:t xml:space="preserve">deliverable </w:t>
      </w:r>
      <w:r>
        <w:rPr>
          <w:rFonts w:hint="default"/>
          <w:lang w:val="ro-RO"/>
        </w:rPr>
        <w:t>(Preliminary Research Report Republic of Moldova) for this phase has been realized based on the planned activities. It includes both theoretical and conceptual findings (from the desk research) as well as examples and excerpts from interviews leading to preliminary conclusions to guide further analysis.</w:t>
      </w:r>
    </w:p>
    <w:p w14:paraId="0DC188BE">
      <w:pPr>
        <w:rPr>
          <w:rFonts w:hint="default"/>
          <w:lang w:val="ro-RO"/>
        </w:rPr>
      </w:pPr>
      <w:r>
        <w:rPr>
          <w:rFonts w:hint="default"/>
          <w:lang w:val="ro-RO"/>
        </w:rPr>
        <w:t xml:space="preserve">The </w:t>
      </w:r>
      <w:r>
        <w:rPr>
          <w:rFonts w:hint="default"/>
          <w:b/>
          <w:bCs/>
          <w:lang w:val="ro-RO"/>
        </w:rPr>
        <w:t>activities</w:t>
      </w:r>
      <w:r>
        <w:rPr>
          <w:rFonts w:hint="default"/>
          <w:lang w:val="ro-RO"/>
        </w:rPr>
        <w:t xml:space="preserve">, also 100% completed in Phase 1 of the project (Launch of Research and Data Collection Republic of Moldova), carried out between May 20, 2024 and December 31, 2024, were implemented as follows. </w:t>
      </w:r>
    </w:p>
    <w:p w14:paraId="5D0A8253">
      <w:pPr>
        <w:rPr>
          <w:rFonts w:hint="default"/>
          <w:lang w:val="ro-RO"/>
        </w:rPr>
      </w:pPr>
      <w:r>
        <w:rPr>
          <w:rFonts w:hint="default"/>
          <w:lang w:val="ro-RO"/>
        </w:rPr>
        <w:t xml:space="preserve">The research </w:t>
      </w:r>
      <w:r>
        <w:rPr>
          <w:rFonts w:hint="default"/>
          <w:b/>
          <w:bCs/>
          <w:lang w:val="ro-RO"/>
        </w:rPr>
        <w:t xml:space="preserve">design </w:t>
      </w:r>
      <w:r>
        <w:rPr>
          <w:rFonts w:hint="default"/>
          <w:lang w:val="ro-RO"/>
        </w:rPr>
        <w:t xml:space="preserve">including interview </w:t>
      </w:r>
      <w:r>
        <w:rPr>
          <w:rFonts w:hint="default"/>
          <w:b/>
          <w:bCs/>
          <w:lang w:val="ro-RO"/>
        </w:rPr>
        <w:t xml:space="preserve">guides </w:t>
      </w:r>
      <w:r>
        <w:rPr>
          <w:rFonts w:hint="default"/>
          <w:lang w:val="ro-RO"/>
        </w:rPr>
        <w:t xml:space="preserve">was developed and the research was planned (Act 1.1) through two online meetings in the second and third month of the project; steps were taken to obtain </w:t>
      </w:r>
      <w:r>
        <w:rPr>
          <w:rFonts w:hint="default"/>
          <w:b/>
          <w:bCs/>
          <w:lang w:val="ro-RO"/>
        </w:rPr>
        <w:t>ethical agreements</w:t>
      </w:r>
      <w:r>
        <w:rPr>
          <w:rFonts w:hint="default"/>
          <w:lang w:val="ro-RO"/>
        </w:rPr>
        <w:t xml:space="preserve"> and methods for </w:t>
      </w:r>
      <w:r>
        <w:rPr>
          <w:rFonts w:hint="default"/>
          <w:b/>
          <w:bCs/>
          <w:lang w:val="ro-RO"/>
        </w:rPr>
        <w:t xml:space="preserve">recruiting </w:t>
      </w:r>
      <w:r>
        <w:rPr>
          <w:rFonts w:hint="default"/>
          <w:lang w:val="ro-RO"/>
        </w:rPr>
        <w:t xml:space="preserve">potential subjects were established (Act 1. 2); the </w:t>
      </w:r>
      <w:r>
        <w:rPr>
          <w:rFonts w:hint="default"/>
          <w:b/>
          <w:bCs/>
          <w:lang w:val="ro-RO"/>
        </w:rPr>
        <w:t xml:space="preserve">training </w:t>
      </w:r>
      <w:r>
        <w:rPr>
          <w:rFonts w:hint="default"/>
          <w:lang w:val="ro-RO"/>
        </w:rPr>
        <w:t xml:space="preserve">on "Research methods and techniques in the study of return migration" for the development of research skills and data collection (Act 1.3) was carried out, and the data collection activity in Moldova was realized (Act 1.4), out of the 70 </w:t>
      </w:r>
      <w:r>
        <w:rPr>
          <w:rFonts w:hint="default"/>
          <w:b/>
          <w:bCs/>
          <w:lang w:val="ro-RO"/>
        </w:rPr>
        <w:t xml:space="preserve">interviews </w:t>
      </w:r>
      <w:r>
        <w:rPr>
          <w:rFonts w:hint="default"/>
          <w:lang w:val="ro-RO"/>
        </w:rPr>
        <w:t>planned for the whole duration of the project, 28 are already completed and others are in progress.</w:t>
      </w:r>
    </w:p>
    <w:p w14:paraId="7C08399A">
      <w:pPr>
        <w:rPr>
          <w:rFonts w:hint="default"/>
          <w:lang w:val="ro-RO"/>
        </w:rPr>
      </w:pPr>
      <w:r>
        <w:rPr>
          <w:rFonts w:hint="default"/>
          <w:lang w:val="ro-RO"/>
        </w:rPr>
        <w:t xml:space="preserve">In </w:t>
      </w:r>
      <w:r>
        <w:rPr>
          <w:rFonts w:hint="default"/>
          <w:b/>
          <w:bCs/>
          <w:lang w:val="ro-RO"/>
        </w:rPr>
        <w:t xml:space="preserve">addition </w:t>
      </w:r>
      <w:r>
        <w:rPr>
          <w:rFonts w:hint="default"/>
          <w:lang w:val="ro-RO"/>
        </w:rPr>
        <w:t xml:space="preserve">to the activities concretely proposed in the realization plan, we also proposed to have monthly </w:t>
      </w:r>
      <w:r>
        <w:rPr>
          <w:rFonts w:hint="default"/>
          <w:b/>
          <w:bCs/>
          <w:lang w:val="ro-RO"/>
        </w:rPr>
        <w:t xml:space="preserve">meetings </w:t>
      </w:r>
      <w:r>
        <w:rPr>
          <w:rFonts w:hint="default"/>
          <w:lang w:val="ro-RO"/>
        </w:rPr>
        <w:t xml:space="preserve">(some exclusively online) to monitor the project activities; a research </w:t>
      </w:r>
      <w:r>
        <w:rPr>
          <w:rFonts w:hint="default"/>
          <w:b/>
          <w:bCs/>
          <w:lang w:val="ro-RO"/>
        </w:rPr>
        <w:t xml:space="preserve">coaching </w:t>
      </w:r>
      <w:r>
        <w:rPr>
          <w:rFonts w:hint="default"/>
          <w:lang w:val="ro-RO"/>
        </w:rPr>
        <w:t xml:space="preserve">internship was introduced, it was proposed that at least 10 interviews should be with </w:t>
      </w:r>
      <w:r>
        <w:rPr>
          <w:rFonts w:hint="default"/>
          <w:b/>
          <w:bCs/>
          <w:lang w:val="ro-RO"/>
        </w:rPr>
        <w:t xml:space="preserve">children </w:t>
      </w:r>
      <w:r>
        <w:rPr>
          <w:rFonts w:hint="default"/>
          <w:lang w:val="ro-RO"/>
        </w:rPr>
        <w:t xml:space="preserve">and a </w:t>
      </w:r>
      <w:r>
        <w:rPr>
          <w:rFonts w:hint="default"/>
          <w:b/>
          <w:bCs/>
          <w:lang w:val="ro-RO"/>
        </w:rPr>
        <w:t xml:space="preserve">module </w:t>
      </w:r>
      <w:r>
        <w:rPr>
          <w:rFonts w:hint="default"/>
          <w:lang w:val="ro-RO"/>
        </w:rPr>
        <w:t xml:space="preserve">was included with the aim of developing child welfare safeguarding skills, it was rethought that the 30 interviews initially planned to be collected only in Romania, to be collected </w:t>
      </w:r>
      <w:r>
        <w:rPr>
          <w:rFonts w:hint="default"/>
          <w:b/>
          <w:bCs/>
          <w:lang w:val="ro-RO"/>
        </w:rPr>
        <w:t xml:space="preserve">online </w:t>
      </w:r>
      <w:r>
        <w:rPr>
          <w:rFonts w:hint="default"/>
          <w:lang w:val="ro-RO"/>
        </w:rPr>
        <w:t xml:space="preserve">with respondents in other countries. </w:t>
      </w:r>
    </w:p>
    <w:p w14:paraId="6302A44F">
      <w:pPr>
        <w:rPr>
          <w:rFonts w:hint="default"/>
          <w:lang w:val="ro-RO"/>
        </w:rPr>
      </w:pPr>
      <w:r>
        <w:rPr>
          <w:rFonts w:hint="default"/>
          <w:lang w:val="ro-RO"/>
        </w:rPr>
        <w:t xml:space="preserve">In the fifth month of the project we organized a </w:t>
      </w:r>
      <w:r>
        <w:rPr>
          <w:rFonts w:hint="default"/>
          <w:b/>
          <w:bCs/>
          <w:lang w:val="ro-RO"/>
        </w:rPr>
        <w:t xml:space="preserve">webinar </w:t>
      </w:r>
      <w:r>
        <w:rPr>
          <w:rFonts w:hint="default"/>
          <w:lang w:val="ro-RO"/>
        </w:rPr>
        <w:t xml:space="preserve">to discuss the interview guides (with family members; adults and adolescents and experts from Moldova), where we invited experts in the field to discuss their scientific background. </w:t>
      </w:r>
    </w:p>
    <w:p w14:paraId="73EB01B9">
      <w:pPr>
        <w:rPr>
          <w:rFonts w:hint="default"/>
          <w:lang w:val="ro-RO"/>
        </w:rPr>
      </w:pPr>
      <w:r>
        <w:rPr>
          <w:rFonts w:hint="default"/>
          <w:lang w:val="ro-RO"/>
        </w:rPr>
        <w:t xml:space="preserve">In the </w:t>
      </w:r>
      <w:r>
        <w:rPr>
          <w:rFonts w:hint="default"/>
          <w:b/>
          <w:bCs/>
          <w:lang w:val="ro-RO"/>
        </w:rPr>
        <w:t xml:space="preserve">dissemination </w:t>
      </w:r>
      <w:r>
        <w:rPr>
          <w:rFonts w:hint="default"/>
          <w:lang w:val="ro-RO"/>
        </w:rPr>
        <w:t xml:space="preserve">aspect, </w:t>
      </w:r>
      <w:r>
        <w:rPr>
          <w:rFonts w:hint="default"/>
          <w:b/>
          <w:bCs/>
          <w:lang w:val="ro-RO"/>
        </w:rPr>
        <w:t xml:space="preserve">one </w:t>
      </w:r>
      <w:r>
        <w:rPr>
          <w:rFonts w:hint="default"/>
          <w:lang w:val="ro-RO"/>
        </w:rPr>
        <w:t xml:space="preserve">paper was </w:t>
      </w:r>
      <w:r>
        <w:rPr>
          <w:rFonts w:hint="default"/>
          <w:b/>
          <w:bCs/>
          <w:lang w:val="ro-RO"/>
        </w:rPr>
        <w:t xml:space="preserve">presented </w:t>
      </w:r>
      <w:r>
        <w:rPr>
          <w:rFonts w:hint="default"/>
          <w:lang w:val="ro-RO"/>
        </w:rPr>
        <w:t xml:space="preserve">at the 12th Edition of the International Colloquium of Social Sciences and Communication (ACUM 2024) and </w:t>
      </w:r>
      <w:r>
        <w:rPr>
          <w:rFonts w:hint="default"/>
          <w:b/>
          <w:bCs/>
          <w:lang w:val="ro-RO"/>
        </w:rPr>
        <w:t xml:space="preserve">one </w:t>
      </w:r>
      <w:r>
        <w:rPr>
          <w:rFonts w:hint="default"/>
          <w:lang w:val="ro-RO"/>
        </w:rPr>
        <w:t xml:space="preserve">at the VIII. International Applied Social Sciences (C-IASOS-2024) Congress on 02 -05 October 2024, in Peja, Kosovo, (https://iasoscongress.org/en/). In view of </w:t>
      </w:r>
      <w:r>
        <w:rPr>
          <w:rFonts w:hint="default"/>
          <w:b/>
          <w:bCs/>
          <w:lang w:val="ro-RO"/>
        </w:rPr>
        <w:t xml:space="preserve">future </w:t>
      </w:r>
      <w:r>
        <w:rPr>
          <w:rFonts w:hint="default"/>
          <w:lang w:val="ro-RO"/>
        </w:rPr>
        <w:t xml:space="preserve">dissemination (2025), 2 abstracts were submitted and </w:t>
      </w:r>
      <w:r>
        <w:rPr>
          <w:rFonts w:hint="default"/>
          <w:b/>
          <w:bCs/>
          <w:lang w:val="ro-RO"/>
        </w:rPr>
        <w:t xml:space="preserve">accepted </w:t>
      </w:r>
      <w:r>
        <w:rPr>
          <w:rFonts w:hint="default"/>
          <w:lang w:val="ro-RO"/>
        </w:rPr>
        <w:t xml:space="preserve">at ISA Forum Rabat Morocco, 2025 and a proposal for a conference </w:t>
      </w:r>
      <w:r>
        <w:rPr>
          <w:rFonts w:hint="default"/>
          <w:b/>
          <w:bCs/>
          <w:lang w:val="ro-RO"/>
        </w:rPr>
        <w:t xml:space="preserve">panel </w:t>
      </w:r>
      <w:r>
        <w:rPr>
          <w:rFonts w:hint="default"/>
          <w:lang w:val="ro-RO"/>
        </w:rPr>
        <w:t>"Voices of families in Moldovan return migration" was realized within the International Conference Voices and Silences: 50 years of the Society for Romanian Studies, 29-31 May 2025, Faculty of European Studies, BBU, Cluj-Napoca.</w:t>
      </w:r>
    </w:p>
    <w:sectPr>
      <w:foot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62E0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B47A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18CB47A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E4559"/>
    <w:rsid w:val="0D010EE5"/>
    <w:rsid w:val="1BB46B2E"/>
    <w:rsid w:val="21360221"/>
    <w:rsid w:val="2B984192"/>
    <w:rsid w:val="2C616FB9"/>
    <w:rsid w:val="2EF30AB0"/>
    <w:rsid w:val="2F7E34CC"/>
    <w:rsid w:val="3EAD0310"/>
    <w:rsid w:val="3EE75BFC"/>
    <w:rsid w:val="5BB51980"/>
    <w:rsid w:val="6B8270EE"/>
    <w:rsid w:val="6C564F36"/>
    <w:rsid w:val="6F352D82"/>
    <w:rsid w:val="70CE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character" w:styleId="7">
    <w:name w:val="Hyperlink"/>
    <w:basedOn w:val="3"/>
    <w:qFormat/>
    <w:uiPriority w:val="0"/>
    <w:rPr>
      <w:color w:val="0000FF"/>
      <w:u w:val="single"/>
    </w:rPr>
  </w:style>
  <w:style w:type="paragraph" w:styleId="8">
    <w:name w:val="Normal (Web)"/>
    <w:basedOn w:val="1"/>
    <w:qFormat/>
    <w:uiPriority w:val="99"/>
    <w:pPr>
      <w:spacing w:before="100" w:beforeAutospacing="1" w:after="100" w:afterAutospacing="1" w:line="240" w:lineRule="atLeast"/>
    </w:pPr>
    <w:rPr>
      <w:rFonts w:ascii="Verdana" w:hAnsi="Verdana"/>
      <w:sz w:val="20"/>
      <w:szCs w:val="20"/>
    </w:rPr>
  </w:style>
  <w:style w:type="character" w:styleId="9">
    <w:name w:val="Strong"/>
    <w:basedOn w:val="3"/>
    <w:qFormat/>
    <w:uiPriority w:val="0"/>
    <w:rPr>
      <w:b/>
      <w:bCs/>
    </w:rPr>
  </w:style>
  <w:style w:type="table" w:styleId="10">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oypena"/>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2024-12-03T09:25:00Z</dcterms:created>
  <dc:creator>Aron Telegdi-Csetri</dc:creator>
  <cp:lastModifiedBy>Aron Telegdi-Csetri</cp:lastModifiedBy>
  <dcterms:modified xsi:type="dcterms:W3CDTF">2024-12-10T12:25:56Z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0F03DA4FEE4840B180FFEA2EBC0E2B8D_13</vt:lpwstr>
  </property>
</Properties>
</file>