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62086" w14:textId="77777777" w:rsidR="00C513E9" w:rsidRPr="00632384" w:rsidRDefault="00C513E9" w:rsidP="00343DED">
      <w:pPr>
        <w:jc w:val="center"/>
        <w:rPr>
          <w:rFonts w:ascii="Times New Roman" w:hAnsi="Times New Roman"/>
          <w:b/>
          <w:caps/>
          <w:sz w:val="24"/>
          <w:szCs w:val="24"/>
        </w:rPr>
      </w:pPr>
      <w:r w:rsidRPr="00632384">
        <w:rPr>
          <w:rFonts w:ascii="Times New Roman" w:hAnsi="Times New Roman"/>
          <w:b/>
          <w:caps/>
          <w:sz w:val="24"/>
          <w:szCs w:val="24"/>
        </w:rPr>
        <w:t>fişa disciplinei</w:t>
      </w:r>
    </w:p>
    <w:p w14:paraId="19EA5D85" w14:textId="77777777" w:rsidR="00C513E9" w:rsidRPr="00632384" w:rsidRDefault="00C513E9" w:rsidP="00A5014E">
      <w:pPr>
        <w:spacing w:after="0"/>
        <w:rPr>
          <w:rFonts w:ascii="Times New Roman" w:hAnsi="Times New Roman"/>
          <w:b/>
          <w:sz w:val="24"/>
          <w:szCs w:val="24"/>
        </w:rPr>
      </w:pPr>
      <w:r w:rsidRPr="00632384">
        <w:rPr>
          <w:rFonts w:ascii="Times New Roman" w:hAnsi="Times New Roman"/>
          <w:b/>
          <w:sz w:val="24"/>
          <w:szCs w:val="24"/>
        </w:rPr>
        <w:t>1. 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851"/>
      </w:tblGrid>
      <w:tr w:rsidR="00C513E9" w:rsidRPr="00632384" w14:paraId="5DC40796" w14:textId="77777777" w:rsidTr="0007194F">
        <w:tc>
          <w:tcPr>
            <w:tcW w:w="3168" w:type="dxa"/>
          </w:tcPr>
          <w:p w14:paraId="4F126A91" w14:textId="77777777" w:rsidR="00C513E9" w:rsidRPr="00632384" w:rsidRDefault="00C513E9" w:rsidP="00A5014E">
            <w:pPr>
              <w:spacing w:after="0"/>
              <w:rPr>
                <w:rFonts w:ascii="Times New Roman" w:hAnsi="Times New Roman"/>
                <w:sz w:val="24"/>
                <w:szCs w:val="24"/>
              </w:rPr>
            </w:pPr>
            <w:r w:rsidRPr="00632384">
              <w:rPr>
                <w:rFonts w:ascii="Times New Roman" w:hAnsi="Times New Roman"/>
                <w:sz w:val="24"/>
                <w:szCs w:val="24"/>
              </w:rPr>
              <w:t>1.1 Instituţia de învăţământ superior</w:t>
            </w:r>
          </w:p>
        </w:tc>
        <w:tc>
          <w:tcPr>
            <w:tcW w:w="6851" w:type="dxa"/>
          </w:tcPr>
          <w:p w14:paraId="108F1FCF" w14:textId="77777777" w:rsidR="00C513E9" w:rsidRPr="00632384" w:rsidRDefault="00635883" w:rsidP="00A5014E">
            <w:pPr>
              <w:spacing w:after="0"/>
              <w:rPr>
                <w:rFonts w:ascii="Times New Roman" w:hAnsi="Times New Roman"/>
                <w:sz w:val="24"/>
                <w:szCs w:val="24"/>
              </w:rPr>
            </w:pPr>
            <w:r w:rsidRPr="00632384">
              <w:rPr>
                <w:rFonts w:ascii="Times New Roman" w:hAnsi="Times New Roman"/>
                <w:sz w:val="24"/>
                <w:szCs w:val="24"/>
              </w:rPr>
              <w:t>Universitatea Babeș-Bolyai, Cluj-Napoca</w:t>
            </w:r>
          </w:p>
        </w:tc>
      </w:tr>
      <w:tr w:rsidR="00C513E9" w:rsidRPr="00632384" w14:paraId="5F9D1E38" w14:textId="77777777" w:rsidTr="0007194F">
        <w:tc>
          <w:tcPr>
            <w:tcW w:w="3168" w:type="dxa"/>
          </w:tcPr>
          <w:p w14:paraId="4463F8F5" w14:textId="77777777" w:rsidR="00C513E9" w:rsidRPr="00632384" w:rsidRDefault="00C513E9" w:rsidP="00A5014E">
            <w:pPr>
              <w:spacing w:after="0"/>
              <w:rPr>
                <w:rFonts w:ascii="Times New Roman" w:hAnsi="Times New Roman"/>
                <w:sz w:val="24"/>
                <w:szCs w:val="24"/>
              </w:rPr>
            </w:pPr>
            <w:r w:rsidRPr="00632384">
              <w:rPr>
                <w:rFonts w:ascii="Times New Roman" w:hAnsi="Times New Roman"/>
                <w:sz w:val="24"/>
                <w:szCs w:val="24"/>
              </w:rPr>
              <w:t>1.2 Facultatea</w:t>
            </w:r>
          </w:p>
        </w:tc>
        <w:tc>
          <w:tcPr>
            <w:tcW w:w="6851" w:type="dxa"/>
          </w:tcPr>
          <w:p w14:paraId="4A52A552" w14:textId="77777777" w:rsidR="00C513E9" w:rsidRPr="00632384" w:rsidRDefault="00635883" w:rsidP="00A5014E">
            <w:pPr>
              <w:spacing w:after="0"/>
              <w:rPr>
                <w:rFonts w:ascii="Times New Roman" w:hAnsi="Times New Roman"/>
                <w:sz w:val="24"/>
                <w:szCs w:val="24"/>
              </w:rPr>
            </w:pPr>
            <w:r w:rsidRPr="00632384">
              <w:rPr>
                <w:rFonts w:ascii="Times New Roman" w:hAnsi="Times New Roman"/>
                <w:sz w:val="24"/>
                <w:szCs w:val="24"/>
              </w:rPr>
              <w:t>Facultatea de Științe Politice, Administrative și ale Comunicării</w:t>
            </w:r>
          </w:p>
        </w:tc>
      </w:tr>
      <w:tr w:rsidR="00C513E9" w:rsidRPr="00632384" w14:paraId="1F3784B3" w14:textId="77777777" w:rsidTr="0007194F">
        <w:tc>
          <w:tcPr>
            <w:tcW w:w="3168" w:type="dxa"/>
          </w:tcPr>
          <w:p w14:paraId="299D259C" w14:textId="77777777" w:rsidR="00C513E9" w:rsidRPr="00632384" w:rsidRDefault="00C513E9" w:rsidP="00A5014E">
            <w:pPr>
              <w:spacing w:after="0"/>
              <w:rPr>
                <w:rFonts w:ascii="Times New Roman" w:hAnsi="Times New Roman"/>
                <w:sz w:val="24"/>
                <w:szCs w:val="24"/>
              </w:rPr>
            </w:pPr>
            <w:r w:rsidRPr="00632384">
              <w:rPr>
                <w:rFonts w:ascii="Times New Roman" w:hAnsi="Times New Roman"/>
                <w:sz w:val="24"/>
                <w:szCs w:val="24"/>
              </w:rPr>
              <w:t>1.3 Departamentul</w:t>
            </w:r>
          </w:p>
        </w:tc>
        <w:tc>
          <w:tcPr>
            <w:tcW w:w="6851" w:type="dxa"/>
          </w:tcPr>
          <w:p w14:paraId="0CB88E4B" w14:textId="77777777" w:rsidR="00C513E9" w:rsidRPr="00632384" w:rsidRDefault="00635883" w:rsidP="00A5014E">
            <w:pPr>
              <w:spacing w:after="0"/>
              <w:rPr>
                <w:rFonts w:ascii="Times New Roman" w:hAnsi="Times New Roman"/>
                <w:sz w:val="24"/>
                <w:szCs w:val="24"/>
              </w:rPr>
            </w:pPr>
            <w:r w:rsidRPr="00632384">
              <w:rPr>
                <w:rFonts w:ascii="Times New Roman" w:hAnsi="Times New Roman"/>
                <w:sz w:val="24"/>
                <w:szCs w:val="24"/>
              </w:rPr>
              <w:t>Departamentul de Comunicare, Relații Publice și Publicitate</w:t>
            </w:r>
          </w:p>
        </w:tc>
      </w:tr>
      <w:tr w:rsidR="00C513E9" w:rsidRPr="00632384" w14:paraId="30F1EFBD" w14:textId="77777777" w:rsidTr="0007194F">
        <w:tc>
          <w:tcPr>
            <w:tcW w:w="3168" w:type="dxa"/>
          </w:tcPr>
          <w:p w14:paraId="2FEA9C5F" w14:textId="77777777" w:rsidR="00C513E9" w:rsidRPr="00632384" w:rsidRDefault="00C513E9" w:rsidP="00A5014E">
            <w:pPr>
              <w:spacing w:after="0"/>
              <w:rPr>
                <w:rFonts w:ascii="Times New Roman" w:hAnsi="Times New Roman"/>
                <w:sz w:val="24"/>
                <w:szCs w:val="24"/>
              </w:rPr>
            </w:pPr>
            <w:r w:rsidRPr="00632384">
              <w:rPr>
                <w:rFonts w:ascii="Times New Roman" w:hAnsi="Times New Roman"/>
                <w:sz w:val="24"/>
                <w:szCs w:val="24"/>
              </w:rPr>
              <w:t>1.4 Domeniul de studii</w:t>
            </w:r>
          </w:p>
        </w:tc>
        <w:tc>
          <w:tcPr>
            <w:tcW w:w="6851" w:type="dxa"/>
          </w:tcPr>
          <w:p w14:paraId="567DBE14" w14:textId="77777777" w:rsidR="00C513E9" w:rsidRPr="00632384" w:rsidRDefault="00635883" w:rsidP="00A5014E">
            <w:pPr>
              <w:spacing w:after="0"/>
              <w:rPr>
                <w:rFonts w:ascii="Times New Roman" w:hAnsi="Times New Roman"/>
                <w:sz w:val="24"/>
                <w:szCs w:val="24"/>
              </w:rPr>
            </w:pPr>
            <w:r w:rsidRPr="00632384">
              <w:rPr>
                <w:rFonts w:ascii="Times New Roman" w:hAnsi="Times New Roman"/>
                <w:sz w:val="24"/>
                <w:szCs w:val="24"/>
              </w:rPr>
              <w:t>Științe ale Comunicării</w:t>
            </w:r>
          </w:p>
        </w:tc>
      </w:tr>
      <w:tr w:rsidR="00C513E9" w:rsidRPr="00632384" w14:paraId="44A23C24" w14:textId="77777777" w:rsidTr="0007194F">
        <w:tc>
          <w:tcPr>
            <w:tcW w:w="3168" w:type="dxa"/>
          </w:tcPr>
          <w:p w14:paraId="4C8703C5" w14:textId="77777777" w:rsidR="00C513E9" w:rsidRPr="00632384" w:rsidRDefault="00C513E9" w:rsidP="00A5014E">
            <w:pPr>
              <w:spacing w:after="0"/>
              <w:rPr>
                <w:rFonts w:ascii="Times New Roman" w:hAnsi="Times New Roman"/>
                <w:sz w:val="24"/>
                <w:szCs w:val="24"/>
              </w:rPr>
            </w:pPr>
            <w:r w:rsidRPr="00632384">
              <w:rPr>
                <w:rFonts w:ascii="Times New Roman" w:hAnsi="Times New Roman"/>
                <w:sz w:val="24"/>
                <w:szCs w:val="24"/>
              </w:rPr>
              <w:t>1.5 Ciclul de studii</w:t>
            </w:r>
          </w:p>
        </w:tc>
        <w:tc>
          <w:tcPr>
            <w:tcW w:w="6851" w:type="dxa"/>
          </w:tcPr>
          <w:p w14:paraId="72A87BCC" w14:textId="77777777" w:rsidR="00C513E9" w:rsidRPr="00632384" w:rsidRDefault="00635883" w:rsidP="00A5014E">
            <w:pPr>
              <w:spacing w:after="0"/>
              <w:rPr>
                <w:rFonts w:ascii="Times New Roman" w:hAnsi="Times New Roman"/>
                <w:sz w:val="24"/>
                <w:szCs w:val="24"/>
              </w:rPr>
            </w:pPr>
            <w:r w:rsidRPr="00632384">
              <w:rPr>
                <w:rFonts w:ascii="Times New Roman" w:hAnsi="Times New Roman"/>
                <w:sz w:val="24"/>
                <w:szCs w:val="24"/>
              </w:rPr>
              <w:t>Licență</w:t>
            </w:r>
          </w:p>
        </w:tc>
      </w:tr>
      <w:tr w:rsidR="00C513E9" w:rsidRPr="00632384" w14:paraId="7E4A37F3" w14:textId="77777777" w:rsidTr="0007194F">
        <w:tc>
          <w:tcPr>
            <w:tcW w:w="3168" w:type="dxa"/>
          </w:tcPr>
          <w:p w14:paraId="1EEA14CF" w14:textId="77777777" w:rsidR="00C513E9" w:rsidRPr="00632384" w:rsidRDefault="00C513E9" w:rsidP="00A5014E">
            <w:pPr>
              <w:spacing w:after="0"/>
              <w:rPr>
                <w:rFonts w:ascii="Times New Roman" w:hAnsi="Times New Roman"/>
                <w:sz w:val="24"/>
                <w:szCs w:val="24"/>
              </w:rPr>
            </w:pPr>
            <w:r w:rsidRPr="00632384">
              <w:rPr>
                <w:rFonts w:ascii="Times New Roman" w:hAnsi="Times New Roman"/>
                <w:sz w:val="24"/>
                <w:szCs w:val="24"/>
              </w:rPr>
              <w:t>1.6 Programul de studiu / Calificarea</w:t>
            </w:r>
          </w:p>
        </w:tc>
        <w:tc>
          <w:tcPr>
            <w:tcW w:w="6851" w:type="dxa"/>
          </w:tcPr>
          <w:p w14:paraId="152D19FA" w14:textId="77777777" w:rsidR="00C513E9" w:rsidRPr="00632384" w:rsidRDefault="00A05779" w:rsidP="00A5014E">
            <w:pPr>
              <w:spacing w:after="0"/>
              <w:rPr>
                <w:rFonts w:ascii="Times New Roman" w:hAnsi="Times New Roman"/>
                <w:sz w:val="24"/>
                <w:szCs w:val="24"/>
              </w:rPr>
            </w:pPr>
            <w:r>
              <w:rPr>
                <w:rFonts w:ascii="Times New Roman" w:hAnsi="Times New Roman"/>
                <w:sz w:val="24"/>
                <w:szCs w:val="24"/>
              </w:rPr>
              <w:t>Comunicare și relații publice</w:t>
            </w:r>
          </w:p>
        </w:tc>
      </w:tr>
      <w:tr w:rsidR="00635883" w:rsidRPr="00632384" w14:paraId="47812437" w14:textId="77777777" w:rsidTr="0007194F">
        <w:tc>
          <w:tcPr>
            <w:tcW w:w="3168" w:type="dxa"/>
          </w:tcPr>
          <w:p w14:paraId="005164F6" w14:textId="77777777" w:rsidR="00635883" w:rsidRPr="00632384" w:rsidRDefault="00635883" w:rsidP="00A5014E">
            <w:pPr>
              <w:spacing w:after="0"/>
              <w:rPr>
                <w:rFonts w:ascii="Times New Roman" w:hAnsi="Times New Roman"/>
                <w:sz w:val="24"/>
                <w:szCs w:val="24"/>
              </w:rPr>
            </w:pPr>
            <w:r w:rsidRPr="00632384">
              <w:rPr>
                <w:rFonts w:ascii="Times New Roman" w:hAnsi="Times New Roman"/>
                <w:sz w:val="24"/>
                <w:szCs w:val="24"/>
              </w:rPr>
              <w:t>1.7 Forma de învăţământ</w:t>
            </w:r>
          </w:p>
        </w:tc>
        <w:tc>
          <w:tcPr>
            <w:tcW w:w="6851" w:type="dxa"/>
          </w:tcPr>
          <w:p w14:paraId="4D9AD243" w14:textId="77777777" w:rsidR="00635883" w:rsidRPr="00632384" w:rsidRDefault="00635883" w:rsidP="00A5014E">
            <w:pPr>
              <w:spacing w:after="0"/>
              <w:rPr>
                <w:rFonts w:ascii="Times New Roman" w:hAnsi="Times New Roman"/>
                <w:sz w:val="24"/>
                <w:szCs w:val="24"/>
              </w:rPr>
            </w:pPr>
            <w:r w:rsidRPr="00632384">
              <w:rPr>
                <w:rFonts w:ascii="Times New Roman" w:hAnsi="Times New Roman"/>
                <w:sz w:val="24"/>
                <w:szCs w:val="24"/>
              </w:rPr>
              <w:t>Zi</w:t>
            </w:r>
          </w:p>
        </w:tc>
      </w:tr>
    </w:tbl>
    <w:p w14:paraId="40572BF8" w14:textId="77777777" w:rsidR="00C513E9" w:rsidRPr="00632384" w:rsidRDefault="00C513E9" w:rsidP="00A5014E">
      <w:pPr>
        <w:rPr>
          <w:rFonts w:ascii="Times New Roman" w:hAnsi="Times New Roman"/>
          <w:sz w:val="24"/>
          <w:szCs w:val="24"/>
        </w:rPr>
      </w:pPr>
    </w:p>
    <w:p w14:paraId="6B3EA8B3" w14:textId="77777777" w:rsidR="00C513E9" w:rsidRPr="00632384" w:rsidRDefault="00C513E9" w:rsidP="00A5014E">
      <w:pPr>
        <w:spacing w:after="0"/>
        <w:rPr>
          <w:rFonts w:ascii="Times New Roman" w:hAnsi="Times New Roman"/>
          <w:b/>
          <w:sz w:val="24"/>
          <w:szCs w:val="24"/>
        </w:rPr>
      </w:pPr>
      <w:r w:rsidRPr="00632384">
        <w:rPr>
          <w:rFonts w:ascii="Times New Roman" w:hAnsi="Times New Roman"/>
          <w:b/>
          <w:sz w:val="24"/>
          <w:szCs w:val="24"/>
        </w:rPr>
        <w:t>2. Date despre disciplină</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2"/>
        <w:gridCol w:w="382"/>
        <w:gridCol w:w="430"/>
        <w:gridCol w:w="1034"/>
        <w:gridCol w:w="174"/>
        <w:gridCol w:w="340"/>
        <w:gridCol w:w="2050"/>
        <w:gridCol w:w="872"/>
        <w:gridCol w:w="2285"/>
        <w:gridCol w:w="536"/>
      </w:tblGrid>
      <w:tr w:rsidR="00C513E9" w:rsidRPr="00632384" w14:paraId="5AA521C0" w14:textId="77777777" w:rsidTr="00A5014E">
        <w:tc>
          <w:tcPr>
            <w:tcW w:w="2808" w:type="dxa"/>
            <w:gridSpan w:val="3"/>
          </w:tcPr>
          <w:p w14:paraId="5DDAD289" w14:textId="77777777" w:rsidR="00C513E9" w:rsidRPr="00632384" w:rsidRDefault="00C513E9" w:rsidP="00A5014E">
            <w:pPr>
              <w:spacing w:after="0"/>
              <w:rPr>
                <w:rFonts w:ascii="Times New Roman" w:hAnsi="Times New Roman"/>
                <w:sz w:val="24"/>
                <w:szCs w:val="24"/>
              </w:rPr>
            </w:pPr>
            <w:r w:rsidRPr="00632384">
              <w:rPr>
                <w:rFonts w:ascii="Times New Roman" w:hAnsi="Times New Roman"/>
                <w:sz w:val="24"/>
                <w:szCs w:val="24"/>
              </w:rPr>
              <w:t>2.1 Denumirea disciplinei</w:t>
            </w:r>
          </w:p>
        </w:tc>
        <w:tc>
          <w:tcPr>
            <w:tcW w:w="7197" w:type="dxa"/>
            <w:gridSpan w:val="7"/>
          </w:tcPr>
          <w:p w14:paraId="2ECBC72F" w14:textId="77777777" w:rsidR="00C513E9" w:rsidRPr="00632384" w:rsidRDefault="009775D5" w:rsidP="00A5014E">
            <w:pPr>
              <w:spacing w:after="0"/>
              <w:rPr>
                <w:rFonts w:ascii="Times New Roman" w:hAnsi="Times New Roman"/>
                <w:sz w:val="24"/>
                <w:szCs w:val="24"/>
              </w:rPr>
            </w:pPr>
            <w:r w:rsidRPr="00632384">
              <w:rPr>
                <w:rFonts w:ascii="Times New Roman" w:hAnsi="Times New Roman"/>
                <w:sz w:val="24"/>
                <w:szCs w:val="24"/>
              </w:rPr>
              <w:t>Tehnici de promovare în mass-media</w:t>
            </w:r>
          </w:p>
        </w:tc>
      </w:tr>
      <w:tr w:rsidR="00C513E9" w:rsidRPr="00632384" w14:paraId="2F5CC4D9" w14:textId="77777777" w:rsidTr="002812A5">
        <w:tc>
          <w:tcPr>
            <w:tcW w:w="4068" w:type="dxa"/>
            <w:gridSpan w:val="5"/>
          </w:tcPr>
          <w:p w14:paraId="0C0CAE20" w14:textId="77777777" w:rsidR="00C513E9" w:rsidRPr="00632384" w:rsidRDefault="00C513E9" w:rsidP="00A5014E">
            <w:pPr>
              <w:spacing w:after="0"/>
              <w:rPr>
                <w:rFonts w:ascii="Times New Roman" w:hAnsi="Times New Roman"/>
                <w:sz w:val="24"/>
                <w:szCs w:val="24"/>
              </w:rPr>
            </w:pPr>
            <w:r w:rsidRPr="00632384">
              <w:rPr>
                <w:rFonts w:ascii="Times New Roman" w:hAnsi="Times New Roman"/>
                <w:sz w:val="24"/>
                <w:szCs w:val="24"/>
              </w:rPr>
              <w:t>2.2 Titularul activităţilor de curs</w:t>
            </w:r>
          </w:p>
        </w:tc>
        <w:tc>
          <w:tcPr>
            <w:tcW w:w="5937" w:type="dxa"/>
            <w:gridSpan w:val="5"/>
          </w:tcPr>
          <w:p w14:paraId="5D80C043" w14:textId="77777777" w:rsidR="00C513E9" w:rsidRPr="00632384" w:rsidRDefault="009775D5" w:rsidP="00A5014E">
            <w:pPr>
              <w:spacing w:after="0"/>
              <w:rPr>
                <w:rFonts w:ascii="Times New Roman" w:hAnsi="Times New Roman"/>
                <w:sz w:val="24"/>
                <w:szCs w:val="24"/>
              </w:rPr>
            </w:pPr>
            <w:r w:rsidRPr="00632384">
              <w:rPr>
                <w:rFonts w:ascii="Times New Roman" w:hAnsi="Times New Roman"/>
                <w:sz w:val="24"/>
                <w:szCs w:val="24"/>
              </w:rPr>
              <w:t>Prof. Univ. Dr. Delia Balaban (Bălaș)</w:t>
            </w:r>
          </w:p>
        </w:tc>
      </w:tr>
      <w:tr w:rsidR="00C513E9" w:rsidRPr="00632384" w14:paraId="3B22F8E8" w14:textId="77777777" w:rsidTr="002812A5">
        <w:tc>
          <w:tcPr>
            <w:tcW w:w="4068" w:type="dxa"/>
            <w:gridSpan w:val="5"/>
          </w:tcPr>
          <w:p w14:paraId="14F89200" w14:textId="77777777" w:rsidR="00C513E9" w:rsidRPr="00632384" w:rsidRDefault="00C513E9" w:rsidP="00A5014E">
            <w:pPr>
              <w:spacing w:after="0"/>
              <w:rPr>
                <w:rFonts w:ascii="Times New Roman" w:hAnsi="Times New Roman"/>
                <w:sz w:val="24"/>
                <w:szCs w:val="24"/>
              </w:rPr>
            </w:pPr>
            <w:r w:rsidRPr="00632384">
              <w:rPr>
                <w:rFonts w:ascii="Times New Roman" w:hAnsi="Times New Roman"/>
                <w:sz w:val="24"/>
                <w:szCs w:val="24"/>
              </w:rPr>
              <w:t>2.3 Titularul activităţilor de seminar</w:t>
            </w:r>
          </w:p>
        </w:tc>
        <w:tc>
          <w:tcPr>
            <w:tcW w:w="5937" w:type="dxa"/>
            <w:gridSpan w:val="5"/>
          </w:tcPr>
          <w:p w14:paraId="1F05C353" w14:textId="77777777" w:rsidR="00C513E9" w:rsidRPr="00632384" w:rsidRDefault="009775D5" w:rsidP="00FE24AB">
            <w:pPr>
              <w:spacing w:after="0"/>
              <w:rPr>
                <w:rFonts w:ascii="Times New Roman" w:hAnsi="Times New Roman"/>
                <w:sz w:val="24"/>
                <w:szCs w:val="24"/>
              </w:rPr>
            </w:pPr>
            <w:r w:rsidRPr="00632384">
              <w:rPr>
                <w:rFonts w:ascii="Times New Roman" w:hAnsi="Times New Roman"/>
                <w:sz w:val="24"/>
                <w:szCs w:val="24"/>
              </w:rPr>
              <w:t xml:space="preserve">Asist. </w:t>
            </w:r>
            <w:r w:rsidR="00FE24AB">
              <w:rPr>
                <w:rFonts w:ascii="Times New Roman" w:hAnsi="Times New Roman"/>
                <w:sz w:val="24"/>
                <w:szCs w:val="24"/>
              </w:rPr>
              <w:t>Univ. Dr. Ioana Lepădatu</w:t>
            </w:r>
          </w:p>
        </w:tc>
      </w:tr>
      <w:tr w:rsidR="00C513E9" w:rsidRPr="00632384" w14:paraId="0682E154" w14:textId="77777777" w:rsidTr="0007194F">
        <w:tc>
          <w:tcPr>
            <w:tcW w:w="1985" w:type="dxa"/>
          </w:tcPr>
          <w:p w14:paraId="47B3A722" w14:textId="77777777" w:rsidR="00C513E9" w:rsidRPr="00632384" w:rsidRDefault="00C513E9" w:rsidP="00A5014E">
            <w:pPr>
              <w:spacing w:after="0"/>
              <w:ind w:right="-189"/>
              <w:rPr>
                <w:rFonts w:ascii="Times New Roman" w:hAnsi="Times New Roman"/>
                <w:sz w:val="24"/>
                <w:szCs w:val="24"/>
              </w:rPr>
            </w:pPr>
            <w:r w:rsidRPr="00632384">
              <w:rPr>
                <w:rFonts w:ascii="Times New Roman" w:hAnsi="Times New Roman"/>
                <w:sz w:val="24"/>
                <w:szCs w:val="24"/>
              </w:rPr>
              <w:t>2.4 Anul de studiu</w:t>
            </w:r>
          </w:p>
        </w:tc>
        <w:tc>
          <w:tcPr>
            <w:tcW w:w="391" w:type="dxa"/>
          </w:tcPr>
          <w:p w14:paraId="521FAECC" w14:textId="77777777" w:rsidR="00C513E9" w:rsidRPr="00632384" w:rsidRDefault="00C513E9" w:rsidP="00A5014E">
            <w:pPr>
              <w:spacing w:after="0"/>
              <w:rPr>
                <w:rFonts w:ascii="Times New Roman" w:hAnsi="Times New Roman"/>
                <w:sz w:val="24"/>
                <w:szCs w:val="24"/>
              </w:rPr>
            </w:pPr>
          </w:p>
        </w:tc>
        <w:tc>
          <w:tcPr>
            <w:tcW w:w="1512" w:type="dxa"/>
            <w:gridSpan w:val="2"/>
          </w:tcPr>
          <w:p w14:paraId="2481B415" w14:textId="77777777" w:rsidR="00C513E9" w:rsidRPr="00632384" w:rsidRDefault="00C513E9" w:rsidP="00A5014E">
            <w:pPr>
              <w:spacing w:after="0"/>
              <w:ind w:left="-82" w:right="-164"/>
              <w:rPr>
                <w:rFonts w:ascii="Times New Roman" w:hAnsi="Times New Roman"/>
                <w:sz w:val="24"/>
                <w:szCs w:val="24"/>
              </w:rPr>
            </w:pPr>
            <w:r w:rsidRPr="00632384">
              <w:rPr>
                <w:rFonts w:ascii="Times New Roman" w:hAnsi="Times New Roman"/>
                <w:sz w:val="24"/>
                <w:szCs w:val="24"/>
              </w:rPr>
              <w:t>2.5 Semestrul</w:t>
            </w:r>
          </w:p>
        </w:tc>
        <w:tc>
          <w:tcPr>
            <w:tcW w:w="540" w:type="dxa"/>
            <w:gridSpan w:val="2"/>
          </w:tcPr>
          <w:p w14:paraId="1EE659A8" w14:textId="77777777" w:rsidR="00C513E9" w:rsidRPr="00632384" w:rsidRDefault="00C513E9" w:rsidP="00A5014E">
            <w:pPr>
              <w:spacing w:after="0"/>
              <w:rPr>
                <w:rFonts w:ascii="Times New Roman" w:hAnsi="Times New Roman"/>
                <w:sz w:val="24"/>
                <w:szCs w:val="24"/>
              </w:rPr>
            </w:pPr>
          </w:p>
        </w:tc>
        <w:tc>
          <w:tcPr>
            <w:tcW w:w="2160" w:type="dxa"/>
          </w:tcPr>
          <w:p w14:paraId="060A3536" w14:textId="77777777" w:rsidR="00C513E9" w:rsidRPr="00632384" w:rsidRDefault="00C513E9" w:rsidP="00A5014E">
            <w:pPr>
              <w:spacing w:after="0"/>
              <w:ind w:left="-80" w:right="-122"/>
              <w:rPr>
                <w:rFonts w:ascii="Times New Roman" w:hAnsi="Times New Roman"/>
                <w:sz w:val="24"/>
                <w:szCs w:val="24"/>
              </w:rPr>
            </w:pPr>
            <w:r w:rsidRPr="00632384">
              <w:rPr>
                <w:rFonts w:ascii="Times New Roman" w:hAnsi="Times New Roman"/>
                <w:sz w:val="24"/>
                <w:szCs w:val="24"/>
              </w:rPr>
              <w:t>2.6. Tipul de evaluare</w:t>
            </w:r>
            <w:r w:rsidR="00635883" w:rsidRPr="00632384">
              <w:rPr>
                <w:rFonts w:ascii="Times New Roman" w:hAnsi="Times New Roman"/>
                <w:sz w:val="20"/>
                <w:szCs w:val="20"/>
              </w:rPr>
              <w:t xml:space="preserve"> (E/C/V)</w:t>
            </w:r>
          </w:p>
        </w:tc>
        <w:tc>
          <w:tcPr>
            <w:tcW w:w="540" w:type="dxa"/>
          </w:tcPr>
          <w:p w14:paraId="50A80E6A" w14:textId="77777777" w:rsidR="00C513E9" w:rsidRPr="00632384" w:rsidRDefault="00572712" w:rsidP="00A5014E">
            <w:pPr>
              <w:spacing w:after="0"/>
              <w:rPr>
                <w:rFonts w:ascii="Times New Roman" w:hAnsi="Times New Roman"/>
                <w:sz w:val="20"/>
                <w:szCs w:val="20"/>
              </w:rPr>
            </w:pPr>
            <w:r w:rsidRPr="00632384">
              <w:rPr>
                <w:rFonts w:ascii="Times New Roman" w:hAnsi="Times New Roman"/>
                <w:sz w:val="20"/>
                <w:szCs w:val="20"/>
              </w:rPr>
              <w:t>Examen (E)</w:t>
            </w:r>
          </w:p>
        </w:tc>
        <w:tc>
          <w:tcPr>
            <w:tcW w:w="2340" w:type="dxa"/>
          </w:tcPr>
          <w:p w14:paraId="5A3DE261" w14:textId="77777777" w:rsidR="00C513E9" w:rsidRPr="00632384" w:rsidRDefault="00C513E9" w:rsidP="00A5014E">
            <w:pPr>
              <w:spacing w:after="0"/>
              <w:ind w:left="-38" w:right="-136"/>
              <w:rPr>
                <w:rFonts w:ascii="Times New Roman" w:hAnsi="Times New Roman"/>
                <w:sz w:val="24"/>
                <w:szCs w:val="24"/>
              </w:rPr>
            </w:pPr>
            <w:r w:rsidRPr="00632384">
              <w:rPr>
                <w:rFonts w:ascii="Times New Roman" w:hAnsi="Times New Roman"/>
                <w:sz w:val="24"/>
                <w:szCs w:val="24"/>
              </w:rPr>
              <w:t>2.7 Regimul disciplinei</w:t>
            </w:r>
          </w:p>
          <w:p w14:paraId="13229655" w14:textId="77777777" w:rsidR="00635883" w:rsidRPr="00632384" w:rsidRDefault="00635883" w:rsidP="00A5014E">
            <w:pPr>
              <w:spacing w:after="0"/>
              <w:ind w:left="-38" w:right="-136"/>
              <w:rPr>
                <w:rFonts w:ascii="Times New Roman" w:hAnsi="Times New Roman"/>
                <w:sz w:val="20"/>
                <w:szCs w:val="20"/>
              </w:rPr>
            </w:pPr>
            <w:r w:rsidRPr="00632384">
              <w:rPr>
                <w:rFonts w:ascii="Times New Roman" w:hAnsi="Times New Roman"/>
                <w:sz w:val="20"/>
                <w:szCs w:val="20"/>
              </w:rPr>
              <w:t>(Felul disciplinei – DF, DS, DC;</w:t>
            </w:r>
          </w:p>
          <w:p w14:paraId="30EDEE5B" w14:textId="77777777" w:rsidR="00635883" w:rsidRPr="00632384" w:rsidRDefault="00635883" w:rsidP="00A5014E">
            <w:pPr>
              <w:spacing w:after="0"/>
              <w:ind w:left="-38" w:right="-136"/>
              <w:rPr>
                <w:rFonts w:ascii="Times New Roman" w:hAnsi="Times New Roman"/>
                <w:sz w:val="24"/>
                <w:szCs w:val="24"/>
              </w:rPr>
            </w:pPr>
            <w:r w:rsidRPr="00632384">
              <w:rPr>
                <w:rFonts w:ascii="Times New Roman" w:hAnsi="Times New Roman"/>
                <w:sz w:val="20"/>
                <w:szCs w:val="20"/>
              </w:rPr>
              <w:t>Obligatoriu/optional – DO/DA)</w:t>
            </w:r>
          </w:p>
        </w:tc>
        <w:tc>
          <w:tcPr>
            <w:tcW w:w="537" w:type="dxa"/>
          </w:tcPr>
          <w:p w14:paraId="32DDEABB" w14:textId="77777777" w:rsidR="00C513E9" w:rsidRPr="00632384" w:rsidRDefault="009571B4" w:rsidP="00A5014E">
            <w:pPr>
              <w:spacing w:after="0"/>
              <w:rPr>
                <w:rFonts w:ascii="Times New Roman" w:hAnsi="Times New Roman"/>
                <w:sz w:val="24"/>
                <w:szCs w:val="24"/>
              </w:rPr>
            </w:pPr>
            <w:r w:rsidRPr="00632384">
              <w:rPr>
                <w:rFonts w:ascii="Times New Roman" w:hAnsi="Times New Roman"/>
                <w:sz w:val="24"/>
                <w:szCs w:val="24"/>
              </w:rPr>
              <w:t>DS</w:t>
            </w:r>
          </w:p>
        </w:tc>
      </w:tr>
    </w:tbl>
    <w:p w14:paraId="660AFB60" w14:textId="77777777" w:rsidR="00C513E9" w:rsidRPr="00632384" w:rsidRDefault="00C513E9" w:rsidP="00A5014E">
      <w:pPr>
        <w:rPr>
          <w:rFonts w:ascii="Times New Roman" w:hAnsi="Times New Roman"/>
          <w:sz w:val="24"/>
          <w:szCs w:val="24"/>
        </w:rPr>
      </w:pPr>
    </w:p>
    <w:p w14:paraId="4E5A83FE" w14:textId="77777777" w:rsidR="00C513E9" w:rsidRPr="00632384" w:rsidRDefault="00C513E9" w:rsidP="00A5014E">
      <w:pPr>
        <w:spacing w:after="0"/>
        <w:rPr>
          <w:rFonts w:ascii="Times New Roman" w:hAnsi="Times New Roman"/>
          <w:sz w:val="24"/>
          <w:szCs w:val="24"/>
        </w:rPr>
      </w:pPr>
      <w:r w:rsidRPr="00632384">
        <w:rPr>
          <w:rFonts w:ascii="Times New Roman" w:hAnsi="Times New Roman"/>
          <w:b/>
          <w:sz w:val="24"/>
          <w:szCs w:val="24"/>
        </w:rPr>
        <w:t>3. Timpul total estimat</w:t>
      </w:r>
      <w:r w:rsidRPr="00632384">
        <w:rPr>
          <w:rFonts w:ascii="Times New Roman" w:hAnsi="Times New Roman"/>
          <w:sz w:val="24"/>
          <w:szCs w:val="24"/>
        </w:rPr>
        <w:t xml:space="preserve"> (ore pe semestru al activităţilor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0"/>
        <w:gridCol w:w="458"/>
        <w:gridCol w:w="116"/>
        <w:gridCol w:w="964"/>
        <w:gridCol w:w="1138"/>
        <w:gridCol w:w="591"/>
        <w:gridCol w:w="2413"/>
        <w:gridCol w:w="555"/>
      </w:tblGrid>
      <w:tr w:rsidR="00C513E9" w:rsidRPr="00632384" w14:paraId="132FFEB2" w14:textId="77777777" w:rsidTr="00A5014E">
        <w:tc>
          <w:tcPr>
            <w:tcW w:w="3790" w:type="dxa"/>
          </w:tcPr>
          <w:p w14:paraId="01867341" w14:textId="77777777" w:rsidR="00C513E9" w:rsidRPr="00632384" w:rsidRDefault="00C513E9" w:rsidP="00A5014E">
            <w:pPr>
              <w:spacing w:after="0"/>
              <w:rPr>
                <w:rFonts w:ascii="Times New Roman" w:hAnsi="Times New Roman"/>
                <w:sz w:val="24"/>
                <w:szCs w:val="24"/>
              </w:rPr>
            </w:pPr>
            <w:r w:rsidRPr="00632384">
              <w:rPr>
                <w:rFonts w:ascii="Times New Roman" w:hAnsi="Times New Roman"/>
                <w:sz w:val="24"/>
                <w:szCs w:val="24"/>
              </w:rPr>
              <w:t>3.1 Număr de ore pe săptămână</w:t>
            </w:r>
          </w:p>
        </w:tc>
        <w:tc>
          <w:tcPr>
            <w:tcW w:w="574" w:type="dxa"/>
            <w:gridSpan w:val="2"/>
          </w:tcPr>
          <w:p w14:paraId="1E003F22" w14:textId="77777777" w:rsidR="00C513E9" w:rsidRPr="00632384" w:rsidRDefault="00525EA5" w:rsidP="00A5014E">
            <w:pPr>
              <w:spacing w:after="0"/>
              <w:rPr>
                <w:rFonts w:ascii="Times New Roman" w:hAnsi="Times New Roman"/>
                <w:sz w:val="24"/>
                <w:szCs w:val="24"/>
              </w:rPr>
            </w:pPr>
            <w:r w:rsidRPr="00632384">
              <w:rPr>
                <w:rFonts w:ascii="Times New Roman" w:hAnsi="Times New Roman"/>
                <w:sz w:val="24"/>
                <w:szCs w:val="24"/>
              </w:rPr>
              <w:t>4</w:t>
            </w:r>
          </w:p>
        </w:tc>
        <w:tc>
          <w:tcPr>
            <w:tcW w:w="2102" w:type="dxa"/>
            <w:gridSpan w:val="2"/>
          </w:tcPr>
          <w:p w14:paraId="0A82CFE0" w14:textId="77777777" w:rsidR="00C513E9" w:rsidRPr="00632384" w:rsidRDefault="00C513E9" w:rsidP="00A5014E">
            <w:pPr>
              <w:spacing w:after="0"/>
              <w:ind w:right="-189"/>
              <w:rPr>
                <w:rFonts w:ascii="Times New Roman" w:hAnsi="Times New Roman"/>
                <w:sz w:val="24"/>
                <w:szCs w:val="24"/>
              </w:rPr>
            </w:pPr>
            <w:r w:rsidRPr="00632384">
              <w:rPr>
                <w:rFonts w:ascii="Times New Roman" w:hAnsi="Times New Roman"/>
                <w:sz w:val="24"/>
                <w:szCs w:val="24"/>
              </w:rPr>
              <w:t>Din care: 3.2 curs</w:t>
            </w:r>
          </w:p>
        </w:tc>
        <w:tc>
          <w:tcPr>
            <w:tcW w:w="591" w:type="dxa"/>
          </w:tcPr>
          <w:p w14:paraId="576D7F28" w14:textId="77777777" w:rsidR="00C513E9" w:rsidRPr="00632384" w:rsidRDefault="00525EA5" w:rsidP="00A5014E">
            <w:pPr>
              <w:spacing w:after="0"/>
              <w:rPr>
                <w:rFonts w:ascii="Times New Roman" w:hAnsi="Times New Roman"/>
                <w:sz w:val="24"/>
                <w:szCs w:val="24"/>
              </w:rPr>
            </w:pPr>
            <w:r w:rsidRPr="00632384">
              <w:rPr>
                <w:rFonts w:ascii="Times New Roman" w:hAnsi="Times New Roman"/>
                <w:sz w:val="24"/>
                <w:szCs w:val="24"/>
              </w:rPr>
              <w:t>2</w:t>
            </w:r>
          </w:p>
        </w:tc>
        <w:tc>
          <w:tcPr>
            <w:tcW w:w="2413" w:type="dxa"/>
          </w:tcPr>
          <w:p w14:paraId="1EB3FB43" w14:textId="77777777" w:rsidR="00C513E9" w:rsidRPr="00632384" w:rsidRDefault="00C513E9" w:rsidP="00A5014E">
            <w:pPr>
              <w:spacing w:after="0"/>
              <w:ind w:right="-170"/>
              <w:rPr>
                <w:rFonts w:ascii="Times New Roman" w:hAnsi="Times New Roman"/>
                <w:sz w:val="24"/>
                <w:szCs w:val="24"/>
              </w:rPr>
            </w:pPr>
            <w:r w:rsidRPr="00632384">
              <w:rPr>
                <w:rFonts w:ascii="Times New Roman" w:hAnsi="Times New Roman"/>
                <w:sz w:val="24"/>
                <w:szCs w:val="24"/>
              </w:rPr>
              <w:t>3.3 seminar/laborator</w:t>
            </w:r>
          </w:p>
        </w:tc>
        <w:tc>
          <w:tcPr>
            <w:tcW w:w="555" w:type="dxa"/>
          </w:tcPr>
          <w:p w14:paraId="79BAED56" w14:textId="77777777" w:rsidR="00C513E9" w:rsidRPr="00632384" w:rsidRDefault="00525EA5" w:rsidP="00A5014E">
            <w:pPr>
              <w:spacing w:after="0"/>
              <w:rPr>
                <w:rFonts w:ascii="Times New Roman" w:hAnsi="Times New Roman"/>
                <w:sz w:val="24"/>
                <w:szCs w:val="24"/>
              </w:rPr>
            </w:pPr>
            <w:r w:rsidRPr="00632384">
              <w:rPr>
                <w:rFonts w:ascii="Times New Roman" w:hAnsi="Times New Roman"/>
                <w:sz w:val="24"/>
                <w:szCs w:val="24"/>
              </w:rPr>
              <w:t>2</w:t>
            </w:r>
          </w:p>
        </w:tc>
      </w:tr>
      <w:tr w:rsidR="00C513E9" w:rsidRPr="00632384" w14:paraId="5A3EE863" w14:textId="77777777" w:rsidTr="00A5014E">
        <w:tc>
          <w:tcPr>
            <w:tcW w:w="3790" w:type="dxa"/>
            <w:shd w:val="clear" w:color="auto" w:fill="D9D9D9"/>
          </w:tcPr>
          <w:p w14:paraId="334AAF48" w14:textId="77777777" w:rsidR="00C513E9" w:rsidRPr="00632384" w:rsidRDefault="00C513E9" w:rsidP="00A5014E">
            <w:pPr>
              <w:spacing w:after="0"/>
              <w:ind w:right="-192"/>
              <w:rPr>
                <w:rFonts w:ascii="Times New Roman" w:hAnsi="Times New Roman"/>
                <w:sz w:val="24"/>
                <w:szCs w:val="24"/>
              </w:rPr>
            </w:pPr>
            <w:r w:rsidRPr="00632384">
              <w:rPr>
                <w:rFonts w:ascii="Times New Roman" w:hAnsi="Times New Roman"/>
                <w:sz w:val="24"/>
                <w:szCs w:val="24"/>
              </w:rPr>
              <w:t>3.4 Total ore din planul de învăţământ</w:t>
            </w:r>
          </w:p>
        </w:tc>
        <w:tc>
          <w:tcPr>
            <w:tcW w:w="574" w:type="dxa"/>
            <w:gridSpan w:val="2"/>
            <w:shd w:val="clear" w:color="auto" w:fill="D9D9D9"/>
          </w:tcPr>
          <w:p w14:paraId="533334F9" w14:textId="77777777" w:rsidR="00C513E9" w:rsidRPr="00632384" w:rsidRDefault="00525EA5" w:rsidP="00A5014E">
            <w:pPr>
              <w:spacing w:after="0"/>
              <w:rPr>
                <w:rFonts w:ascii="Times New Roman" w:hAnsi="Times New Roman"/>
                <w:sz w:val="24"/>
                <w:szCs w:val="24"/>
              </w:rPr>
            </w:pPr>
            <w:r w:rsidRPr="00632384">
              <w:rPr>
                <w:rFonts w:ascii="Times New Roman" w:hAnsi="Times New Roman"/>
                <w:sz w:val="24"/>
                <w:szCs w:val="24"/>
              </w:rPr>
              <w:t>56</w:t>
            </w:r>
          </w:p>
        </w:tc>
        <w:tc>
          <w:tcPr>
            <w:tcW w:w="2102" w:type="dxa"/>
            <w:gridSpan w:val="2"/>
            <w:shd w:val="clear" w:color="auto" w:fill="D9D9D9"/>
          </w:tcPr>
          <w:p w14:paraId="6E8409CC" w14:textId="77777777" w:rsidR="00C513E9" w:rsidRPr="00632384" w:rsidRDefault="00C513E9" w:rsidP="00A5014E">
            <w:pPr>
              <w:spacing w:after="0"/>
              <w:ind w:right="-178"/>
              <w:rPr>
                <w:rFonts w:ascii="Times New Roman" w:hAnsi="Times New Roman"/>
                <w:sz w:val="24"/>
                <w:szCs w:val="24"/>
              </w:rPr>
            </w:pPr>
            <w:r w:rsidRPr="00632384">
              <w:rPr>
                <w:rFonts w:ascii="Times New Roman" w:hAnsi="Times New Roman"/>
                <w:sz w:val="24"/>
                <w:szCs w:val="24"/>
              </w:rPr>
              <w:t>Din care: 3.5 curs</w:t>
            </w:r>
          </w:p>
        </w:tc>
        <w:tc>
          <w:tcPr>
            <w:tcW w:w="591" w:type="dxa"/>
            <w:shd w:val="clear" w:color="auto" w:fill="D9D9D9"/>
          </w:tcPr>
          <w:p w14:paraId="5A78D30A" w14:textId="77777777" w:rsidR="00C513E9" w:rsidRPr="00632384" w:rsidRDefault="00525EA5" w:rsidP="00A5014E">
            <w:pPr>
              <w:spacing w:after="0"/>
              <w:rPr>
                <w:rFonts w:ascii="Times New Roman" w:hAnsi="Times New Roman"/>
                <w:sz w:val="24"/>
                <w:szCs w:val="24"/>
              </w:rPr>
            </w:pPr>
            <w:r w:rsidRPr="00632384">
              <w:rPr>
                <w:rFonts w:ascii="Times New Roman" w:hAnsi="Times New Roman"/>
                <w:sz w:val="24"/>
                <w:szCs w:val="24"/>
              </w:rPr>
              <w:t>28</w:t>
            </w:r>
          </w:p>
        </w:tc>
        <w:tc>
          <w:tcPr>
            <w:tcW w:w="2413" w:type="dxa"/>
            <w:shd w:val="clear" w:color="auto" w:fill="D9D9D9"/>
          </w:tcPr>
          <w:p w14:paraId="68451141" w14:textId="77777777" w:rsidR="00C513E9" w:rsidRPr="00632384" w:rsidRDefault="00C513E9" w:rsidP="00A5014E">
            <w:pPr>
              <w:spacing w:after="0"/>
              <w:ind w:right="-128"/>
              <w:rPr>
                <w:rFonts w:ascii="Times New Roman" w:hAnsi="Times New Roman"/>
                <w:sz w:val="24"/>
                <w:szCs w:val="24"/>
              </w:rPr>
            </w:pPr>
            <w:r w:rsidRPr="00632384">
              <w:rPr>
                <w:rFonts w:ascii="Times New Roman" w:hAnsi="Times New Roman"/>
                <w:sz w:val="24"/>
                <w:szCs w:val="24"/>
              </w:rPr>
              <w:t>3.6 seminar/laborator</w:t>
            </w:r>
          </w:p>
        </w:tc>
        <w:tc>
          <w:tcPr>
            <w:tcW w:w="555" w:type="dxa"/>
            <w:shd w:val="clear" w:color="auto" w:fill="D9D9D9"/>
          </w:tcPr>
          <w:p w14:paraId="3CB3D6A9" w14:textId="77777777" w:rsidR="00C513E9" w:rsidRPr="00632384" w:rsidRDefault="00525EA5" w:rsidP="00A5014E">
            <w:pPr>
              <w:spacing w:after="0"/>
              <w:rPr>
                <w:rFonts w:ascii="Times New Roman" w:hAnsi="Times New Roman"/>
                <w:sz w:val="24"/>
                <w:szCs w:val="24"/>
              </w:rPr>
            </w:pPr>
            <w:r w:rsidRPr="00632384">
              <w:rPr>
                <w:rFonts w:ascii="Times New Roman" w:hAnsi="Times New Roman"/>
                <w:sz w:val="24"/>
                <w:szCs w:val="24"/>
              </w:rPr>
              <w:t>28</w:t>
            </w:r>
          </w:p>
        </w:tc>
      </w:tr>
      <w:tr w:rsidR="00C513E9" w:rsidRPr="00632384" w14:paraId="764ECC10" w14:textId="77777777" w:rsidTr="002812A5">
        <w:tc>
          <w:tcPr>
            <w:tcW w:w="9470" w:type="dxa"/>
            <w:gridSpan w:val="7"/>
          </w:tcPr>
          <w:p w14:paraId="3A65F362" w14:textId="77777777" w:rsidR="00C513E9" w:rsidRPr="00632384" w:rsidRDefault="00C513E9" w:rsidP="00A5014E">
            <w:pPr>
              <w:spacing w:after="0"/>
              <w:rPr>
                <w:rFonts w:ascii="Times New Roman" w:hAnsi="Times New Roman"/>
                <w:sz w:val="24"/>
                <w:szCs w:val="24"/>
              </w:rPr>
            </w:pPr>
            <w:r w:rsidRPr="00632384">
              <w:rPr>
                <w:rFonts w:ascii="Times New Roman" w:hAnsi="Times New Roman"/>
                <w:sz w:val="24"/>
                <w:szCs w:val="24"/>
              </w:rPr>
              <w:t>Distribuţia fondului de timp:</w:t>
            </w:r>
          </w:p>
        </w:tc>
        <w:tc>
          <w:tcPr>
            <w:tcW w:w="555" w:type="dxa"/>
          </w:tcPr>
          <w:p w14:paraId="7436D323" w14:textId="77777777" w:rsidR="00C513E9" w:rsidRPr="00632384" w:rsidRDefault="00C513E9" w:rsidP="00A5014E">
            <w:pPr>
              <w:spacing w:after="0"/>
              <w:rPr>
                <w:rFonts w:ascii="Times New Roman" w:hAnsi="Times New Roman"/>
                <w:sz w:val="24"/>
                <w:szCs w:val="24"/>
              </w:rPr>
            </w:pPr>
            <w:r w:rsidRPr="00632384">
              <w:rPr>
                <w:rFonts w:ascii="Times New Roman" w:hAnsi="Times New Roman"/>
                <w:sz w:val="24"/>
                <w:szCs w:val="24"/>
              </w:rPr>
              <w:t>ore</w:t>
            </w:r>
          </w:p>
        </w:tc>
      </w:tr>
      <w:tr w:rsidR="00C513E9" w:rsidRPr="00632384" w14:paraId="38BFEEE3" w14:textId="77777777" w:rsidTr="002812A5">
        <w:tc>
          <w:tcPr>
            <w:tcW w:w="9470" w:type="dxa"/>
            <w:gridSpan w:val="7"/>
          </w:tcPr>
          <w:p w14:paraId="47F786CF" w14:textId="77777777" w:rsidR="00C513E9" w:rsidRPr="00632384" w:rsidRDefault="00C513E9" w:rsidP="00A5014E">
            <w:pPr>
              <w:spacing w:after="0"/>
              <w:rPr>
                <w:rFonts w:ascii="Times New Roman" w:hAnsi="Times New Roman"/>
                <w:sz w:val="24"/>
                <w:szCs w:val="24"/>
              </w:rPr>
            </w:pPr>
            <w:r w:rsidRPr="00632384">
              <w:rPr>
                <w:rFonts w:ascii="Times New Roman" w:hAnsi="Times New Roman"/>
                <w:sz w:val="24"/>
                <w:szCs w:val="24"/>
              </w:rPr>
              <w:t>Studiul după manual, suport de curs, bibliografie şi notiţe</w:t>
            </w:r>
          </w:p>
        </w:tc>
        <w:tc>
          <w:tcPr>
            <w:tcW w:w="555" w:type="dxa"/>
          </w:tcPr>
          <w:p w14:paraId="7DFB9CEB" w14:textId="77777777" w:rsidR="00C513E9" w:rsidRPr="00632384" w:rsidRDefault="006C5CA5" w:rsidP="00A5014E">
            <w:pPr>
              <w:spacing w:after="0"/>
              <w:rPr>
                <w:rFonts w:ascii="Times New Roman" w:hAnsi="Times New Roman"/>
                <w:sz w:val="24"/>
                <w:szCs w:val="24"/>
              </w:rPr>
            </w:pPr>
            <w:r>
              <w:rPr>
                <w:rFonts w:ascii="Times New Roman" w:hAnsi="Times New Roman"/>
                <w:sz w:val="24"/>
                <w:szCs w:val="24"/>
              </w:rPr>
              <w:t>10</w:t>
            </w:r>
          </w:p>
        </w:tc>
      </w:tr>
      <w:tr w:rsidR="00C513E9" w:rsidRPr="00632384" w14:paraId="2070A7DF" w14:textId="77777777" w:rsidTr="002812A5">
        <w:tc>
          <w:tcPr>
            <w:tcW w:w="9470" w:type="dxa"/>
            <w:gridSpan w:val="7"/>
          </w:tcPr>
          <w:p w14:paraId="363C5CB2" w14:textId="77777777" w:rsidR="00C513E9" w:rsidRPr="00632384" w:rsidRDefault="00C513E9" w:rsidP="00A5014E">
            <w:pPr>
              <w:spacing w:after="0"/>
              <w:rPr>
                <w:rFonts w:ascii="Times New Roman" w:hAnsi="Times New Roman"/>
                <w:sz w:val="24"/>
                <w:szCs w:val="24"/>
              </w:rPr>
            </w:pPr>
            <w:r w:rsidRPr="00632384">
              <w:rPr>
                <w:rFonts w:ascii="Times New Roman" w:hAnsi="Times New Roman"/>
                <w:sz w:val="24"/>
                <w:szCs w:val="24"/>
              </w:rPr>
              <w:t>Documentare suplimentară în bibliotecă, pe platformele electronice de specialitate şi pe teren</w:t>
            </w:r>
          </w:p>
        </w:tc>
        <w:tc>
          <w:tcPr>
            <w:tcW w:w="555" w:type="dxa"/>
          </w:tcPr>
          <w:p w14:paraId="44BCF786" w14:textId="77777777" w:rsidR="00C513E9" w:rsidRPr="00632384" w:rsidRDefault="006C5CA5" w:rsidP="00A5014E">
            <w:pPr>
              <w:spacing w:after="0"/>
              <w:rPr>
                <w:rFonts w:ascii="Times New Roman" w:hAnsi="Times New Roman"/>
                <w:sz w:val="24"/>
                <w:szCs w:val="24"/>
              </w:rPr>
            </w:pPr>
            <w:r>
              <w:rPr>
                <w:rFonts w:ascii="Times New Roman" w:hAnsi="Times New Roman"/>
                <w:sz w:val="24"/>
                <w:szCs w:val="24"/>
              </w:rPr>
              <w:t>7</w:t>
            </w:r>
          </w:p>
        </w:tc>
      </w:tr>
      <w:tr w:rsidR="00C513E9" w:rsidRPr="00632384" w14:paraId="28E08EBD" w14:textId="77777777" w:rsidTr="002812A5">
        <w:tc>
          <w:tcPr>
            <w:tcW w:w="9470" w:type="dxa"/>
            <w:gridSpan w:val="7"/>
          </w:tcPr>
          <w:p w14:paraId="1CE4E7D6" w14:textId="77777777" w:rsidR="00C513E9" w:rsidRPr="00632384" w:rsidRDefault="00C513E9" w:rsidP="00A5014E">
            <w:pPr>
              <w:spacing w:after="0"/>
              <w:rPr>
                <w:rFonts w:ascii="Times New Roman" w:hAnsi="Times New Roman"/>
                <w:sz w:val="24"/>
                <w:szCs w:val="24"/>
              </w:rPr>
            </w:pPr>
            <w:r w:rsidRPr="00632384">
              <w:rPr>
                <w:rFonts w:ascii="Times New Roman" w:hAnsi="Times New Roman"/>
                <w:sz w:val="24"/>
                <w:szCs w:val="24"/>
              </w:rPr>
              <w:t>Pregătire seminarii/laboratoare, teme, referate, portofolii şi eseuri</w:t>
            </w:r>
          </w:p>
        </w:tc>
        <w:tc>
          <w:tcPr>
            <w:tcW w:w="555" w:type="dxa"/>
          </w:tcPr>
          <w:p w14:paraId="149EBDB5" w14:textId="77777777" w:rsidR="00C513E9" w:rsidRPr="00632384" w:rsidRDefault="006C5CA5" w:rsidP="00A5014E">
            <w:pPr>
              <w:spacing w:after="0"/>
              <w:rPr>
                <w:rFonts w:ascii="Times New Roman" w:hAnsi="Times New Roman"/>
                <w:sz w:val="24"/>
                <w:szCs w:val="24"/>
              </w:rPr>
            </w:pPr>
            <w:r>
              <w:rPr>
                <w:rFonts w:ascii="Times New Roman" w:hAnsi="Times New Roman"/>
                <w:sz w:val="24"/>
                <w:szCs w:val="24"/>
              </w:rPr>
              <w:t>10</w:t>
            </w:r>
          </w:p>
        </w:tc>
      </w:tr>
      <w:tr w:rsidR="00C513E9" w:rsidRPr="00632384" w14:paraId="5AE022D6" w14:textId="77777777" w:rsidTr="002812A5">
        <w:tc>
          <w:tcPr>
            <w:tcW w:w="9470" w:type="dxa"/>
            <w:gridSpan w:val="7"/>
          </w:tcPr>
          <w:p w14:paraId="49D0B529" w14:textId="77777777" w:rsidR="00C513E9" w:rsidRPr="00632384" w:rsidRDefault="00C513E9" w:rsidP="00A5014E">
            <w:pPr>
              <w:spacing w:after="0"/>
              <w:rPr>
                <w:rFonts w:ascii="Times New Roman" w:hAnsi="Times New Roman"/>
                <w:sz w:val="24"/>
                <w:szCs w:val="24"/>
              </w:rPr>
            </w:pPr>
            <w:r w:rsidRPr="00632384">
              <w:rPr>
                <w:rFonts w:ascii="Times New Roman" w:hAnsi="Times New Roman"/>
                <w:sz w:val="24"/>
                <w:szCs w:val="24"/>
              </w:rPr>
              <w:t>Tutoriat</w:t>
            </w:r>
          </w:p>
        </w:tc>
        <w:tc>
          <w:tcPr>
            <w:tcW w:w="555" w:type="dxa"/>
          </w:tcPr>
          <w:p w14:paraId="66C2D131" w14:textId="77777777" w:rsidR="00C513E9" w:rsidRPr="00632384" w:rsidRDefault="006C5CA5" w:rsidP="00A5014E">
            <w:pPr>
              <w:spacing w:after="0"/>
              <w:rPr>
                <w:rFonts w:ascii="Times New Roman" w:hAnsi="Times New Roman"/>
                <w:sz w:val="24"/>
                <w:szCs w:val="24"/>
              </w:rPr>
            </w:pPr>
            <w:r>
              <w:rPr>
                <w:rFonts w:ascii="Times New Roman" w:hAnsi="Times New Roman"/>
                <w:sz w:val="24"/>
                <w:szCs w:val="24"/>
              </w:rPr>
              <w:t>8</w:t>
            </w:r>
          </w:p>
        </w:tc>
      </w:tr>
      <w:tr w:rsidR="00C513E9" w:rsidRPr="00632384" w14:paraId="5E5B8028" w14:textId="77777777" w:rsidTr="002812A5">
        <w:tc>
          <w:tcPr>
            <w:tcW w:w="9470" w:type="dxa"/>
            <w:gridSpan w:val="7"/>
          </w:tcPr>
          <w:p w14:paraId="63A54402" w14:textId="77777777" w:rsidR="00C513E9" w:rsidRPr="00632384" w:rsidRDefault="00C513E9" w:rsidP="00A5014E">
            <w:pPr>
              <w:spacing w:after="0"/>
              <w:rPr>
                <w:rFonts w:ascii="Times New Roman" w:hAnsi="Times New Roman"/>
                <w:sz w:val="24"/>
                <w:szCs w:val="24"/>
              </w:rPr>
            </w:pPr>
            <w:r w:rsidRPr="00632384">
              <w:rPr>
                <w:rFonts w:ascii="Times New Roman" w:hAnsi="Times New Roman"/>
                <w:sz w:val="24"/>
                <w:szCs w:val="24"/>
              </w:rPr>
              <w:t xml:space="preserve">Examinări </w:t>
            </w:r>
          </w:p>
        </w:tc>
        <w:tc>
          <w:tcPr>
            <w:tcW w:w="555" w:type="dxa"/>
          </w:tcPr>
          <w:p w14:paraId="562ED984" w14:textId="77777777" w:rsidR="00C513E9" w:rsidRPr="00632384" w:rsidRDefault="006C5CA5" w:rsidP="00A5014E">
            <w:pPr>
              <w:spacing w:after="0"/>
              <w:rPr>
                <w:rFonts w:ascii="Times New Roman" w:hAnsi="Times New Roman"/>
                <w:sz w:val="24"/>
                <w:szCs w:val="24"/>
              </w:rPr>
            </w:pPr>
            <w:r>
              <w:rPr>
                <w:rFonts w:ascii="Times New Roman" w:hAnsi="Times New Roman"/>
                <w:sz w:val="24"/>
                <w:szCs w:val="24"/>
              </w:rPr>
              <w:t>4</w:t>
            </w:r>
          </w:p>
        </w:tc>
      </w:tr>
      <w:tr w:rsidR="00C513E9" w:rsidRPr="00632384" w14:paraId="2C594F10" w14:textId="77777777" w:rsidTr="002812A5">
        <w:tc>
          <w:tcPr>
            <w:tcW w:w="9470" w:type="dxa"/>
            <w:gridSpan w:val="7"/>
          </w:tcPr>
          <w:p w14:paraId="77506B40" w14:textId="77777777" w:rsidR="00C513E9" w:rsidRPr="00632384" w:rsidRDefault="00C513E9" w:rsidP="00A5014E">
            <w:pPr>
              <w:spacing w:after="0"/>
              <w:rPr>
                <w:rFonts w:ascii="Times New Roman" w:hAnsi="Times New Roman"/>
                <w:sz w:val="24"/>
                <w:szCs w:val="24"/>
              </w:rPr>
            </w:pPr>
            <w:r w:rsidRPr="00632384">
              <w:rPr>
                <w:rFonts w:ascii="Times New Roman" w:hAnsi="Times New Roman"/>
                <w:sz w:val="24"/>
                <w:szCs w:val="24"/>
              </w:rPr>
              <w:t>Alte activităţi: ..................</w:t>
            </w:r>
          </w:p>
        </w:tc>
        <w:tc>
          <w:tcPr>
            <w:tcW w:w="555" w:type="dxa"/>
          </w:tcPr>
          <w:p w14:paraId="632F6597" w14:textId="77777777" w:rsidR="00C513E9" w:rsidRPr="00632384" w:rsidRDefault="00C513E9" w:rsidP="00A5014E">
            <w:pPr>
              <w:spacing w:after="0"/>
              <w:rPr>
                <w:rFonts w:ascii="Times New Roman" w:hAnsi="Times New Roman"/>
                <w:sz w:val="24"/>
                <w:szCs w:val="24"/>
              </w:rPr>
            </w:pPr>
          </w:p>
        </w:tc>
      </w:tr>
      <w:tr w:rsidR="00C513E9" w:rsidRPr="00632384" w14:paraId="4E7805DB" w14:textId="77777777" w:rsidTr="00A5014E">
        <w:trPr>
          <w:gridAfter w:val="4"/>
          <w:wAfter w:w="4697" w:type="dxa"/>
        </w:trPr>
        <w:tc>
          <w:tcPr>
            <w:tcW w:w="4248" w:type="dxa"/>
            <w:gridSpan w:val="2"/>
            <w:shd w:val="clear" w:color="auto" w:fill="D9D9D9"/>
          </w:tcPr>
          <w:p w14:paraId="793AE04A" w14:textId="77777777" w:rsidR="00C513E9" w:rsidRPr="00632384" w:rsidRDefault="00C513E9" w:rsidP="00A5014E">
            <w:pPr>
              <w:spacing w:after="0"/>
              <w:rPr>
                <w:rFonts w:ascii="Times New Roman" w:hAnsi="Times New Roman"/>
                <w:sz w:val="24"/>
                <w:szCs w:val="24"/>
              </w:rPr>
            </w:pPr>
            <w:r w:rsidRPr="00632384">
              <w:rPr>
                <w:rFonts w:ascii="Times New Roman" w:hAnsi="Times New Roman"/>
                <w:sz w:val="24"/>
                <w:szCs w:val="24"/>
              </w:rPr>
              <w:t>3.7 Total ore studiu individual</w:t>
            </w:r>
          </w:p>
        </w:tc>
        <w:tc>
          <w:tcPr>
            <w:tcW w:w="1080" w:type="dxa"/>
            <w:gridSpan w:val="2"/>
            <w:shd w:val="clear" w:color="auto" w:fill="D9D9D9"/>
          </w:tcPr>
          <w:p w14:paraId="62BB8206" w14:textId="77777777" w:rsidR="00C513E9" w:rsidRPr="00632384" w:rsidRDefault="006C5CA5" w:rsidP="00A5014E">
            <w:pPr>
              <w:spacing w:after="0"/>
              <w:rPr>
                <w:rFonts w:ascii="Times New Roman" w:hAnsi="Times New Roman"/>
                <w:sz w:val="24"/>
                <w:szCs w:val="24"/>
              </w:rPr>
            </w:pPr>
            <w:r>
              <w:rPr>
                <w:rFonts w:ascii="Times New Roman" w:hAnsi="Times New Roman"/>
                <w:sz w:val="24"/>
                <w:szCs w:val="24"/>
              </w:rPr>
              <w:t>27</w:t>
            </w:r>
          </w:p>
        </w:tc>
      </w:tr>
      <w:tr w:rsidR="00C513E9" w:rsidRPr="00632384" w14:paraId="711185CF" w14:textId="77777777" w:rsidTr="00A5014E">
        <w:trPr>
          <w:gridAfter w:val="4"/>
          <w:wAfter w:w="4697" w:type="dxa"/>
        </w:trPr>
        <w:tc>
          <w:tcPr>
            <w:tcW w:w="4248" w:type="dxa"/>
            <w:gridSpan w:val="2"/>
            <w:shd w:val="clear" w:color="auto" w:fill="D9D9D9"/>
          </w:tcPr>
          <w:p w14:paraId="6D858F0D" w14:textId="77777777" w:rsidR="00C513E9" w:rsidRPr="00632384" w:rsidRDefault="00C513E9" w:rsidP="00A5014E">
            <w:pPr>
              <w:spacing w:after="0"/>
              <w:rPr>
                <w:rFonts w:ascii="Times New Roman" w:hAnsi="Times New Roman"/>
                <w:sz w:val="24"/>
                <w:szCs w:val="24"/>
              </w:rPr>
            </w:pPr>
            <w:r w:rsidRPr="00632384">
              <w:rPr>
                <w:rFonts w:ascii="Times New Roman" w:hAnsi="Times New Roman"/>
                <w:sz w:val="24"/>
                <w:szCs w:val="24"/>
              </w:rPr>
              <w:t>3.8 Total ore pe semestru</w:t>
            </w:r>
          </w:p>
        </w:tc>
        <w:tc>
          <w:tcPr>
            <w:tcW w:w="1080" w:type="dxa"/>
            <w:gridSpan w:val="2"/>
            <w:shd w:val="clear" w:color="auto" w:fill="D9D9D9"/>
          </w:tcPr>
          <w:p w14:paraId="37CDE686" w14:textId="77777777" w:rsidR="00C513E9" w:rsidRPr="00632384" w:rsidRDefault="00EC472C" w:rsidP="00A5014E">
            <w:pPr>
              <w:spacing w:after="0"/>
              <w:rPr>
                <w:rFonts w:ascii="Times New Roman" w:hAnsi="Times New Roman"/>
                <w:sz w:val="24"/>
                <w:szCs w:val="24"/>
              </w:rPr>
            </w:pPr>
            <w:r w:rsidRPr="00632384">
              <w:rPr>
                <w:rFonts w:ascii="Times New Roman" w:hAnsi="Times New Roman"/>
                <w:sz w:val="24"/>
                <w:szCs w:val="24"/>
              </w:rPr>
              <w:t>44</w:t>
            </w:r>
          </w:p>
        </w:tc>
      </w:tr>
      <w:tr w:rsidR="00C513E9" w:rsidRPr="00632384" w14:paraId="2B682B15" w14:textId="77777777" w:rsidTr="00A5014E">
        <w:trPr>
          <w:gridAfter w:val="4"/>
          <w:wAfter w:w="4697" w:type="dxa"/>
        </w:trPr>
        <w:tc>
          <w:tcPr>
            <w:tcW w:w="4248" w:type="dxa"/>
            <w:gridSpan w:val="2"/>
            <w:shd w:val="clear" w:color="auto" w:fill="D9D9D9"/>
          </w:tcPr>
          <w:p w14:paraId="48473BF4" w14:textId="77777777" w:rsidR="00C513E9" w:rsidRPr="00632384" w:rsidRDefault="00C513E9" w:rsidP="00A5014E">
            <w:pPr>
              <w:spacing w:after="0"/>
              <w:rPr>
                <w:rFonts w:ascii="Times New Roman" w:hAnsi="Times New Roman"/>
                <w:sz w:val="24"/>
                <w:szCs w:val="24"/>
              </w:rPr>
            </w:pPr>
            <w:r w:rsidRPr="00632384">
              <w:rPr>
                <w:rFonts w:ascii="Times New Roman" w:hAnsi="Times New Roman"/>
                <w:sz w:val="24"/>
                <w:szCs w:val="24"/>
              </w:rPr>
              <w:t>3.9 Numărul de credite</w:t>
            </w:r>
          </w:p>
        </w:tc>
        <w:tc>
          <w:tcPr>
            <w:tcW w:w="1080" w:type="dxa"/>
            <w:gridSpan w:val="2"/>
            <w:shd w:val="clear" w:color="auto" w:fill="D9D9D9"/>
          </w:tcPr>
          <w:p w14:paraId="6FD3CCE4" w14:textId="77777777" w:rsidR="00C513E9" w:rsidRPr="00632384" w:rsidRDefault="00EC472C" w:rsidP="00A5014E">
            <w:pPr>
              <w:spacing w:after="0"/>
              <w:rPr>
                <w:rFonts w:ascii="Times New Roman" w:hAnsi="Times New Roman"/>
                <w:sz w:val="24"/>
                <w:szCs w:val="24"/>
              </w:rPr>
            </w:pPr>
            <w:r w:rsidRPr="00632384">
              <w:rPr>
                <w:rFonts w:ascii="Times New Roman" w:hAnsi="Times New Roman"/>
                <w:sz w:val="24"/>
                <w:szCs w:val="24"/>
              </w:rPr>
              <w:t>6</w:t>
            </w:r>
          </w:p>
        </w:tc>
      </w:tr>
    </w:tbl>
    <w:p w14:paraId="56499FF7" w14:textId="77777777" w:rsidR="00C513E9" w:rsidRPr="00632384" w:rsidRDefault="00C513E9" w:rsidP="00A5014E">
      <w:pPr>
        <w:rPr>
          <w:rFonts w:ascii="Times New Roman" w:hAnsi="Times New Roman"/>
          <w:sz w:val="24"/>
          <w:szCs w:val="24"/>
        </w:rPr>
      </w:pPr>
    </w:p>
    <w:p w14:paraId="618AB0AD" w14:textId="77777777" w:rsidR="00C513E9" w:rsidRPr="00632384" w:rsidRDefault="00C513E9" w:rsidP="00A5014E">
      <w:pPr>
        <w:spacing w:after="0"/>
        <w:rPr>
          <w:rFonts w:ascii="Times New Roman" w:hAnsi="Times New Roman"/>
          <w:sz w:val="24"/>
          <w:szCs w:val="24"/>
        </w:rPr>
      </w:pPr>
      <w:r w:rsidRPr="00632384">
        <w:rPr>
          <w:rFonts w:ascii="Times New Roman" w:hAnsi="Times New Roman"/>
          <w:b/>
          <w:sz w:val="24"/>
          <w:szCs w:val="24"/>
        </w:rPr>
        <w:t xml:space="preserve">4. Precondiţii </w:t>
      </w:r>
      <w:r w:rsidRPr="00632384">
        <w:rPr>
          <w:rFonts w:ascii="Times New Roman" w:hAnsi="Times New Roman"/>
          <w:sz w:val="24"/>
          <w:szCs w:val="24"/>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632384" w14:paraId="00C1CA0D" w14:textId="77777777" w:rsidTr="00450A21">
        <w:tc>
          <w:tcPr>
            <w:tcW w:w="2988" w:type="dxa"/>
          </w:tcPr>
          <w:p w14:paraId="20A8D6E8" w14:textId="77777777" w:rsidR="00C513E9" w:rsidRPr="00632384" w:rsidRDefault="00C513E9" w:rsidP="00450A21">
            <w:pPr>
              <w:spacing w:after="0"/>
              <w:rPr>
                <w:rFonts w:ascii="Times New Roman" w:hAnsi="Times New Roman"/>
                <w:sz w:val="24"/>
                <w:szCs w:val="24"/>
              </w:rPr>
            </w:pPr>
            <w:r w:rsidRPr="00632384">
              <w:rPr>
                <w:rFonts w:ascii="Times New Roman" w:hAnsi="Times New Roman"/>
                <w:sz w:val="24"/>
                <w:szCs w:val="24"/>
              </w:rPr>
              <w:t>4.1 de curriculum</w:t>
            </w:r>
          </w:p>
        </w:tc>
        <w:tc>
          <w:tcPr>
            <w:tcW w:w="7694" w:type="dxa"/>
          </w:tcPr>
          <w:p w14:paraId="08495801" w14:textId="77777777" w:rsidR="00C513E9" w:rsidRPr="00632384" w:rsidRDefault="00BA7F33" w:rsidP="00BA7F33">
            <w:pPr>
              <w:spacing w:after="0"/>
              <w:rPr>
                <w:rFonts w:ascii="Times New Roman" w:hAnsi="Times New Roman"/>
                <w:sz w:val="24"/>
                <w:szCs w:val="24"/>
              </w:rPr>
            </w:pPr>
            <w:r w:rsidRPr="00632384">
              <w:rPr>
                <w:rFonts w:ascii="Times New Roman" w:hAnsi="Times New Roman"/>
                <w:sz w:val="24"/>
              </w:rPr>
              <w:t>Înscrierea la cursul de Tehnici de promovare în mass-media este condiţionată de parcurgerea cursurilor de Introducere în comunicare şi relaţii publice (an I, sem. I), Comunicare publicitară (anul I, sem. II), Comunicare mediatică (anul II, sem III). Se recomandă consultarea şi reactualizarea cunoştinţelor prezentate în cadrul cursurilor menţionate anterior.</w:t>
            </w:r>
          </w:p>
        </w:tc>
      </w:tr>
      <w:tr w:rsidR="00C513E9" w:rsidRPr="00632384" w14:paraId="771AC336" w14:textId="77777777" w:rsidTr="00450A21">
        <w:tc>
          <w:tcPr>
            <w:tcW w:w="2988" w:type="dxa"/>
          </w:tcPr>
          <w:p w14:paraId="2571043B" w14:textId="77777777" w:rsidR="00C513E9" w:rsidRPr="00632384" w:rsidRDefault="00C513E9" w:rsidP="00450A21">
            <w:pPr>
              <w:spacing w:after="0"/>
              <w:rPr>
                <w:rFonts w:ascii="Times New Roman" w:hAnsi="Times New Roman"/>
                <w:sz w:val="24"/>
                <w:szCs w:val="24"/>
              </w:rPr>
            </w:pPr>
            <w:r w:rsidRPr="00632384">
              <w:rPr>
                <w:rFonts w:ascii="Times New Roman" w:hAnsi="Times New Roman"/>
                <w:sz w:val="24"/>
                <w:szCs w:val="24"/>
              </w:rPr>
              <w:t>4.2 de competenţe</w:t>
            </w:r>
          </w:p>
        </w:tc>
        <w:tc>
          <w:tcPr>
            <w:tcW w:w="7694" w:type="dxa"/>
          </w:tcPr>
          <w:p w14:paraId="7BBC050D" w14:textId="77777777" w:rsidR="00C513E9" w:rsidRPr="00632384" w:rsidRDefault="00C513E9" w:rsidP="00450A21">
            <w:pPr>
              <w:numPr>
                <w:ilvl w:val="0"/>
                <w:numId w:val="8"/>
              </w:numPr>
              <w:spacing w:after="0"/>
              <w:rPr>
                <w:rFonts w:ascii="Times New Roman" w:hAnsi="Times New Roman"/>
                <w:sz w:val="24"/>
                <w:szCs w:val="24"/>
              </w:rPr>
            </w:pPr>
          </w:p>
        </w:tc>
      </w:tr>
    </w:tbl>
    <w:p w14:paraId="58BFDE09" w14:textId="77777777" w:rsidR="00C513E9" w:rsidRPr="00632384" w:rsidRDefault="00C513E9" w:rsidP="00A5014E">
      <w:pPr>
        <w:rPr>
          <w:rFonts w:ascii="Times New Roman" w:hAnsi="Times New Roman"/>
          <w:sz w:val="24"/>
          <w:szCs w:val="24"/>
        </w:rPr>
      </w:pPr>
    </w:p>
    <w:p w14:paraId="53B5DD01" w14:textId="77777777" w:rsidR="00C513E9" w:rsidRPr="00632384" w:rsidRDefault="00C513E9" w:rsidP="00A5014E">
      <w:pPr>
        <w:spacing w:after="0"/>
        <w:rPr>
          <w:rFonts w:ascii="Times New Roman" w:hAnsi="Times New Roman"/>
          <w:sz w:val="24"/>
          <w:szCs w:val="24"/>
        </w:rPr>
      </w:pPr>
      <w:r w:rsidRPr="00632384">
        <w:rPr>
          <w:rFonts w:ascii="Times New Roman" w:hAnsi="Times New Roman"/>
          <w:b/>
          <w:sz w:val="24"/>
          <w:szCs w:val="24"/>
        </w:rPr>
        <w:lastRenderedPageBreak/>
        <w:t>5. Condiţii</w:t>
      </w:r>
      <w:r w:rsidRPr="00632384">
        <w:rPr>
          <w:rFonts w:ascii="Times New Roman" w:hAnsi="Times New Roman"/>
          <w:sz w:val="24"/>
          <w:szCs w:val="24"/>
        </w:rPr>
        <w:t xml:space="preserve"> (acolo unde este cazul)</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632384" w14:paraId="77ECA3B1" w14:textId="77777777" w:rsidTr="00450A21">
        <w:tc>
          <w:tcPr>
            <w:tcW w:w="2988" w:type="dxa"/>
          </w:tcPr>
          <w:p w14:paraId="02EC521F" w14:textId="77777777" w:rsidR="00C513E9" w:rsidRPr="00632384" w:rsidRDefault="00C513E9" w:rsidP="00450A21">
            <w:pPr>
              <w:spacing w:after="0"/>
              <w:rPr>
                <w:rFonts w:ascii="Times New Roman" w:hAnsi="Times New Roman"/>
                <w:sz w:val="24"/>
                <w:szCs w:val="24"/>
              </w:rPr>
            </w:pPr>
            <w:r w:rsidRPr="00632384">
              <w:rPr>
                <w:rFonts w:ascii="Times New Roman" w:hAnsi="Times New Roman"/>
                <w:sz w:val="24"/>
                <w:szCs w:val="24"/>
              </w:rPr>
              <w:t>5.1 De desfăşurare a cursului</w:t>
            </w:r>
          </w:p>
        </w:tc>
        <w:tc>
          <w:tcPr>
            <w:tcW w:w="7694" w:type="dxa"/>
          </w:tcPr>
          <w:p w14:paraId="3F17322C" w14:textId="77777777" w:rsidR="00C513E9" w:rsidRPr="00632384" w:rsidRDefault="00C513E9" w:rsidP="00450A21">
            <w:pPr>
              <w:numPr>
                <w:ilvl w:val="0"/>
                <w:numId w:val="8"/>
              </w:numPr>
              <w:spacing w:after="0"/>
              <w:rPr>
                <w:rFonts w:ascii="Times New Roman" w:hAnsi="Times New Roman"/>
                <w:sz w:val="24"/>
                <w:szCs w:val="24"/>
              </w:rPr>
            </w:pPr>
          </w:p>
        </w:tc>
      </w:tr>
      <w:tr w:rsidR="00C513E9" w:rsidRPr="00632384" w14:paraId="7335C02F" w14:textId="77777777" w:rsidTr="00450A21">
        <w:tc>
          <w:tcPr>
            <w:tcW w:w="2988" w:type="dxa"/>
          </w:tcPr>
          <w:p w14:paraId="4C50A8BF" w14:textId="77777777" w:rsidR="00C513E9" w:rsidRPr="00632384" w:rsidRDefault="00C513E9" w:rsidP="00450A21">
            <w:pPr>
              <w:spacing w:after="0"/>
              <w:rPr>
                <w:rFonts w:ascii="Times New Roman" w:hAnsi="Times New Roman"/>
                <w:sz w:val="24"/>
                <w:szCs w:val="24"/>
              </w:rPr>
            </w:pPr>
            <w:r w:rsidRPr="00632384">
              <w:rPr>
                <w:rFonts w:ascii="Times New Roman" w:hAnsi="Times New Roman"/>
                <w:sz w:val="24"/>
                <w:szCs w:val="24"/>
              </w:rPr>
              <w:t>5.2  De desfăşurare a seminarului/laboratorului</w:t>
            </w:r>
          </w:p>
        </w:tc>
        <w:tc>
          <w:tcPr>
            <w:tcW w:w="7694" w:type="dxa"/>
          </w:tcPr>
          <w:p w14:paraId="4D669382" w14:textId="77777777" w:rsidR="00C513E9" w:rsidRPr="00632384" w:rsidRDefault="00C513E9" w:rsidP="00450A21">
            <w:pPr>
              <w:numPr>
                <w:ilvl w:val="0"/>
                <w:numId w:val="8"/>
              </w:numPr>
              <w:spacing w:after="0"/>
              <w:rPr>
                <w:rFonts w:ascii="Times New Roman" w:hAnsi="Times New Roman"/>
                <w:sz w:val="24"/>
                <w:szCs w:val="24"/>
              </w:rPr>
            </w:pPr>
          </w:p>
        </w:tc>
      </w:tr>
    </w:tbl>
    <w:p w14:paraId="701AC2BB" w14:textId="77777777" w:rsidR="00C513E9" w:rsidRPr="00632384" w:rsidRDefault="00C513E9" w:rsidP="003E7F77">
      <w:pPr>
        <w:rPr>
          <w:rFonts w:ascii="Times New Roman" w:hAnsi="Times New Roman"/>
          <w:sz w:val="24"/>
          <w:szCs w:val="24"/>
        </w:rPr>
      </w:pPr>
    </w:p>
    <w:p w14:paraId="4DAD8348" w14:textId="77777777" w:rsidR="00C513E9" w:rsidRPr="00632384" w:rsidRDefault="00C513E9" w:rsidP="00A5014E">
      <w:pPr>
        <w:spacing w:after="0" w:line="240" w:lineRule="auto"/>
        <w:rPr>
          <w:rFonts w:ascii="Times New Roman" w:hAnsi="Times New Roman"/>
          <w:b/>
          <w:sz w:val="24"/>
          <w:szCs w:val="24"/>
        </w:rPr>
      </w:pPr>
      <w:r w:rsidRPr="00632384">
        <w:rPr>
          <w:rFonts w:ascii="Times New Roman" w:hAnsi="Times New Roman"/>
          <w:sz w:val="24"/>
          <w:szCs w:val="24"/>
        </w:rPr>
        <w:br w:type="page"/>
      </w:r>
      <w:r w:rsidRPr="00632384">
        <w:rPr>
          <w:rFonts w:ascii="Times New Roman" w:hAnsi="Times New Roman"/>
          <w:b/>
          <w:sz w:val="24"/>
          <w:szCs w:val="24"/>
        </w:rPr>
        <w:lastRenderedPageBreak/>
        <w:t>6. Competenţele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674"/>
      </w:tblGrid>
      <w:tr w:rsidR="00C513E9" w:rsidRPr="00632384" w14:paraId="157E78EE" w14:textId="77777777" w:rsidTr="00450A21">
        <w:trPr>
          <w:cantSplit/>
          <w:trHeight w:val="2872"/>
        </w:trPr>
        <w:tc>
          <w:tcPr>
            <w:tcW w:w="1008" w:type="dxa"/>
            <w:shd w:val="clear" w:color="auto" w:fill="D9D9D9"/>
            <w:textDirection w:val="btLr"/>
            <w:vAlign w:val="center"/>
          </w:tcPr>
          <w:p w14:paraId="14924B08" w14:textId="77777777" w:rsidR="00C513E9" w:rsidRPr="00632384" w:rsidRDefault="00C513E9" w:rsidP="00450A21">
            <w:pPr>
              <w:ind w:left="113" w:right="113"/>
              <w:jc w:val="center"/>
              <w:rPr>
                <w:rFonts w:ascii="Times New Roman" w:hAnsi="Times New Roman"/>
                <w:b/>
                <w:sz w:val="24"/>
                <w:szCs w:val="24"/>
              </w:rPr>
            </w:pPr>
            <w:r w:rsidRPr="00632384">
              <w:rPr>
                <w:rFonts w:ascii="Times New Roman" w:hAnsi="Times New Roman"/>
                <w:b/>
                <w:sz w:val="24"/>
                <w:szCs w:val="24"/>
              </w:rPr>
              <w:t>Competenţe profesionale</w:t>
            </w:r>
          </w:p>
        </w:tc>
        <w:tc>
          <w:tcPr>
            <w:tcW w:w="9674" w:type="dxa"/>
            <w:shd w:val="clear" w:color="auto" w:fill="D9D9D9"/>
          </w:tcPr>
          <w:p w14:paraId="4B553EA2" w14:textId="77777777" w:rsidR="00D31842" w:rsidRPr="00632384" w:rsidRDefault="00D31842" w:rsidP="00D31842">
            <w:pPr>
              <w:spacing w:after="0" w:line="240" w:lineRule="auto"/>
              <w:jc w:val="both"/>
              <w:rPr>
                <w:rFonts w:ascii="Times New Roman" w:hAnsi="Times New Roman"/>
                <w:sz w:val="24"/>
              </w:rPr>
            </w:pPr>
            <w:r w:rsidRPr="00632384">
              <w:rPr>
                <w:rFonts w:ascii="Times New Roman" w:hAnsi="Times New Roman"/>
                <w:i/>
                <w:iCs/>
                <w:sz w:val="24"/>
              </w:rPr>
              <w:t xml:space="preserve">Cunoaştere şi înţelegere </w:t>
            </w:r>
          </w:p>
          <w:p w14:paraId="2050A6B1" w14:textId="77777777" w:rsidR="00D31842" w:rsidRPr="00632384" w:rsidRDefault="00D31842" w:rsidP="00D31842">
            <w:pPr>
              <w:pStyle w:val="BodyTextIndent"/>
              <w:spacing w:after="0" w:line="240" w:lineRule="auto"/>
              <w:rPr>
                <w:rFonts w:ascii="Times New Roman" w:hAnsi="Times New Roman"/>
              </w:rPr>
            </w:pPr>
            <w:r w:rsidRPr="00632384">
              <w:rPr>
                <w:rFonts w:ascii="Times New Roman" w:hAnsi="Times New Roman"/>
              </w:rPr>
              <w:t xml:space="preserve">- cunoaşterea principalelor concepte privind promovarea în mass-media; cunoaşte principalele repere în dezvoltarea comunicării publicitare ca ştiinţă; cunoaşte definiţiile, elementele, regulile şi strategiilede promovare în mass-media; </w:t>
            </w:r>
          </w:p>
          <w:p w14:paraId="5117A5F9" w14:textId="77777777" w:rsidR="00D31842" w:rsidRPr="00632384" w:rsidRDefault="00D31842" w:rsidP="00D31842">
            <w:pPr>
              <w:spacing w:after="0" w:line="240" w:lineRule="auto"/>
              <w:jc w:val="both"/>
              <w:rPr>
                <w:rFonts w:ascii="Times New Roman" w:hAnsi="Times New Roman"/>
                <w:i/>
                <w:iCs/>
                <w:sz w:val="24"/>
              </w:rPr>
            </w:pPr>
            <w:r w:rsidRPr="00632384">
              <w:rPr>
                <w:rFonts w:ascii="Times New Roman" w:hAnsi="Times New Roman"/>
                <w:i/>
                <w:iCs/>
                <w:sz w:val="24"/>
              </w:rPr>
              <w:t>2. Explicare şi interpretare</w:t>
            </w:r>
          </w:p>
          <w:p w14:paraId="13471AD9" w14:textId="77777777" w:rsidR="00D31842" w:rsidRPr="00632384" w:rsidRDefault="00D31842" w:rsidP="00D31842">
            <w:pPr>
              <w:spacing w:after="0" w:line="240" w:lineRule="auto"/>
              <w:ind w:left="720" w:firstLine="720"/>
              <w:jc w:val="both"/>
              <w:rPr>
                <w:rFonts w:ascii="Times New Roman" w:hAnsi="Times New Roman"/>
                <w:sz w:val="24"/>
              </w:rPr>
            </w:pPr>
            <w:r w:rsidRPr="00632384">
              <w:rPr>
                <w:rFonts w:ascii="Times New Roman" w:hAnsi="Times New Roman"/>
                <w:sz w:val="24"/>
              </w:rPr>
              <w:t xml:space="preserve">- diferenţiază domeniile de aplicare practică a cunoştinţelor din domeniul promovării media; </w:t>
            </w:r>
          </w:p>
          <w:p w14:paraId="29DDC50F" w14:textId="77777777" w:rsidR="00D31842" w:rsidRPr="00632384" w:rsidRDefault="00D31842" w:rsidP="00D31842">
            <w:pPr>
              <w:spacing w:after="0" w:line="240" w:lineRule="auto"/>
              <w:ind w:firstLine="720"/>
              <w:jc w:val="both"/>
              <w:rPr>
                <w:rFonts w:ascii="Times New Roman" w:hAnsi="Times New Roman"/>
                <w:i/>
                <w:iCs/>
                <w:sz w:val="24"/>
              </w:rPr>
            </w:pPr>
            <w:r w:rsidRPr="00632384">
              <w:rPr>
                <w:rFonts w:ascii="Times New Roman" w:hAnsi="Times New Roman"/>
                <w:i/>
                <w:iCs/>
                <w:sz w:val="24"/>
              </w:rPr>
              <w:t xml:space="preserve">3. Instrumental – aplicative </w:t>
            </w:r>
          </w:p>
          <w:p w14:paraId="3BDD9C34" w14:textId="77777777" w:rsidR="00D31842" w:rsidRPr="00632384" w:rsidRDefault="00D31842" w:rsidP="00D31842">
            <w:pPr>
              <w:spacing w:after="0" w:line="240" w:lineRule="auto"/>
              <w:ind w:left="720" w:firstLine="720"/>
              <w:jc w:val="both"/>
              <w:rPr>
                <w:rFonts w:ascii="Times New Roman" w:hAnsi="Times New Roman"/>
                <w:sz w:val="24"/>
              </w:rPr>
            </w:pPr>
            <w:r w:rsidRPr="00632384">
              <w:rPr>
                <w:rFonts w:ascii="Times New Roman" w:hAnsi="Times New Roman"/>
                <w:sz w:val="24"/>
              </w:rPr>
              <w:t>- proiectează aplicarea unor metode de investigare în domeniul promovării media;  imaginează exemple concrete de cercetare/investigare a unor aspecte ale campaniilor publicitare; realizează studii de specialitate în domeniul promovării media</w:t>
            </w:r>
          </w:p>
          <w:p w14:paraId="3FBE42DE" w14:textId="77777777" w:rsidR="00D31842" w:rsidRPr="00632384" w:rsidRDefault="00D31842" w:rsidP="00D31842">
            <w:pPr>
              <w:spacing w:after="0" w:line="240" w:lineRule="auto"/>
              <w:ind w:firstLine="720"/>
              <w:jc w:val="both"/>
              <w:rPr>
                <w:rFonts w:ascii="Times New Roman" w:hAnsi="Times New Roman"/>
                <w:i/>
                <w:iCs/>
                <w:sz w:val="24"/>
              </w:rPr>
            </w:pPr>
            <w:r w:rsidRPr="00632384">
              <w:rPr>
                <w:rFonts w:ascii="Times New Roman" w:hAnsi="Times New Roman"/>
                <w:i/>
                <w:iCs/>
                <w:sz w:val="24"/>
              </w:rPr>
              <w:t xml:space="preserve">4. Atitudinale </w:t>
            </w:r>
          </w:p>
          <w:p w14:paraId="01181F89" w14:textId="77777777" w:rsidR="00C513E9" w:rsidRPr="00632384" w:rsidRDefault="00D31842" w:rsidP="00D31842">
            <w:pPr>
              <w:spacing w:after="0" w:line="240" w:lineRule="auto"/>
              <w:ind w:left="720" w:firstLine="720"/>
              <w:jc w:val="both"/>
              <w:rPr>
                <w:rFonts w:ascii="Times New Roman" w:hAnsi="Times New Roman"/>
                <w:sz w:val="24"/>
                <w:szCs w:val="24"/>
              </w:rPr>
            </w:pPr>
            <w:r w:rsidRPr="00632384">
              <w:rPr>
                <w:rFonts w:ascii="Times New Roman" w:hAnsi="Times New Roman"/>
                <w:sz w:val="24"/>
              </w:rPr>
              <w:t xml:space="preserve">- manifestă interes faţă de domeniul comunicării publicitare; </w:t>
            </w:r>
          </w:p>
        </w:tc>
      </w:tr>
      <w:tr w:rsidR="00C513E9" w:rsidRPr="00632384" w14:paraId="1BE8F1E8" w14:textId="77777777" w:rsidTr="00450A21">
        <w:trPr>
          <w:cantSplit/>
          <w:trHeight w:val="1775"/>
        </w:trPr>
        <w:tc>
          <w:tcPr>
            <w:tcW w:w="1008" w:type="dxa"/>
            <w:shd w:val="clear" w:color="auto" w:fill="D9D9D9"/>
            <w:textDirection w:val="btLr"/>
          </w:tcPr>
          <w:p w14:paraId="2FF1F1BE" w14:textId="77777777" w:rsidR="00C513E9" w:rsidRPr="00632384" w:rsidRDefault="00C513E9" w:rsidP="00450A21">
            <w:pPr>
              <w:ind w:left="113" w:right="113"/>
              <w:rPr>
                <w:rFonts w:ascii="Times New Roman" w:hAnsi="Times New Roman"/>
                <w:b/>
                <w:sz w:val="24"/>
                <w:szCs w:val="24"/>
              </w:rPr>
            </w:pPr>
            <w:r w:rsidRPr="00632384">
              <w:rPr>
                <w:rFonts w:ascii="Times New Roman" w:hAnsi="Times New Roman"/>
                <w:b/>
                <w:sz w:val="24"/>
                <w:szCs w:val="24"/>
              </w:rPr>
              <w:t>Competenţe transversale</w:t>
            </w:r>
          </w:p>
        </w:tc>
        <w:tc>
          <w:tcPr>
            <w:tcW w:w="9674" w:type="dxa"/>
            <w:shd w:val="clear" w:color="auto" w:fill="D9D9D9"/>
          </w:tcPr>
          <w:p w14:paraId="6FD3DC9A" w14:textId="77777777" w:rsidR="009669CA" w:rsidRPr="00632384" w:rsidRDefault="009669CA" w:rsidP="009669CA">
            <w:pPr>
              <w:rPr>
                <w:rFonts w:ascii="Times New Roman" w:hAnsi="Times New Roman"/>
                <w:sz w:val="24"/>
                <w:szCs w:val="24"/>
              </w:rPr>
            </w:pPr>
            <w:r w:rsidRPr="00632384">
              <w:rPr>
                <w:rFonts w:ascii="Times New Roman" w:hAnsi="Times New Roman"/>
                <w:sz w:val="24"/>
                <w:szCs w:val="24"/>
              </w:rPr>
              <w:t>Abordarea în mod realist - cu argumentare atât teoretică, cât şi practică - a unor situaţii-problemă complexe, cu grad mediu de complexitate, în vederea soluţionării eficiente și deontologice a acestora.</w:t>
            </w:r>
          </w:p>
          <w:p w14:paraId="2DC2E896" w14:textId="77777777" w:rsidR="009669CA" w:rsidRPr="00632384" w:rsidRDefault="009669CA" w:rsidP="009669CA">
            <w:pPr>
              <w:rPr>
                <w:rFonts w:ascii="Times New Roman" w:hAnsi="Times New Roman"/>
                <w:sz w:val="24"/>
                <w:szCs w:val="24"/>
              </w:rPr>
            </w:pPr>
            <w:r w:rsidRPr="00632384">
              <w:rPr>
                <w:rFonts w:ascii="Times New Roman" w:hAnsi="Times New Roman"/>
                <w:sz w:val="24"/>
                <w:szCs w:val="24"/>
              </w:rPr>
              <w:t>Aplicarea tehnicilor de muncă eficientă în echipa multidisciplinară cu îndeplinirea anumitor sarcini pe paliere ierarhice.</w:t>
            </w:r>
          </w:p>
          <w:p w14:paraId="29617C43" w14:textId="77777777" w:rsidR="00C513E9" w:rsidRPr="00632384" w:rsidRDefault="009669CA" w:rsidP="009669CA">
            <w:pPr>
              <w:rPr>
                <w:rFonts w:ascii="Times New Roman" w:hAnsi="Times New Roman"/>
                <w:sz w:val="24"/>
                <w:szCs w:val="24"/>
              </w:rPr>
            </w:pPr>
            <w:r w:rsidRPr="00632384">
              <w:rPr>
                <w:rFonts w:ascii="Times New Roman" w:hAnsi="Times New Roman"/>
                <w:sz w:val="24"/>
                <w:szCs w:val="24"/>
              </w:rPr>
              <w:t>Autoevaluarea obiectivă a nevoii de formare profesională în scopul inserţiei şi a menţinerii adaptabilităţii la cerinţele pieţei muncii.</w:t>
            </w:r>
          </w:p>
        </w:tc>
      </w:tr>
    </w:tbl>
    <w:p w14:paraId="52950368" w14:textId="77777777" w:rsidR="00C513E9" w:rsidRPr="00632384" w:rsidRDefault="00C513E9" w:rsidP="003E7F77">
      <w:pPr>
        <w:rPr>
          <w:rFonts w:ascii="Times New Roman" w:hAnsi="Times New Roman"/>
          <w:sz w:val="24"/>
          <w:szCs w:val="24"/>
        </w:rPr>
      </w:pPr>
    </w:p>
    <w:p w14:paraId="39B09A7A" w14:textId="77777777" w:rsidR="00C513E9" w:rsidRPr="00632384" w:rsidRDefault="00C513E9" w:rsidP="00A5014E">
      <w:pPr>
        <w:spacing w:after="0" w:line="240" w:lineRule="auto"/>
        <w:rPr>
          <w:rFonts w:ascii="Times New Roman" w:hAnsi="Times New Roman"/>
          <w:sz w:val="24"/>
          <w:szCs w:val="24"/>
        </w:rPr>
      </w:pPr>
      <w:r w:rsidRPr="00632384">
        <w:rPr>
          <w:rFonts w:ascii="Times New Roman" w:hAnsi="Times New Roman"/>
          <w:b/>
          <w:sz w:val="24"/>
          <w:szCs w:val="24"/>
        </w:rPr>
        <w:t>7. Obiectivele disciplinei</w:t>
      </w:r>
      <w:r w:rsidRPr="00632384">
        <w:rPr>
          <w:rFonts w:ascii="Times New Roman" w:hAnsi="Times New Roman"/>
          <w:sz w:val="24"/>
          <w:szCs w:val="24"/>
        </w:rPr>
        <w:t xml:space="preserve"> (reieşind din grila competenţelor acumulate)</w:t>
      </w: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632384" w14:paraId="32D81A71" w14:textId="77777777" w:rsidTr="00450A21">
        <w:tc>
          <w:tcPr>
            <w:tcW w:w="2988" w:type="dxa"/>
            <w:shd w:val="clear" w:color="auto" w:fill="D9D9D9"/>
          </w:tcPr>
          <w:p w14:paraId="47231129" w14:textId="77777777" w:rsidR="00C513E9" w:rsidRPr="00632384" w:rsidRDefault="00C513E9" w:rsidP="00450A21">
            <w:pPr>
              <w:spacing w:after="0" w:line="240" w:lineRule="auto"/>
              <w:rPr>
                <w:rFonts w:ascii="Times New Roman" w:hAnsi="Times New Roman"/>
                <w:sz w:val="24"/>
                <w:szCs w:val="24"/>
              </w:rPr>
            </w:pPr>
            <w:r w:rsidRPr="00632384">
              <w:rPr>
                <w:rFonts w:ascii="Times New Roman" w:hAnsi="Times New Roman"/>
                <w:sz w:val="24"/>
                <w:szCs w:val="24"/>
              </w:rPr>
              <w:t>7.1 Obiectivul general al disciplinei</w:t>
            </w:r>
          </w:p>
        </w:tc>
        <w:tc>
          <w:tcPr>
            <w:tcW w:w="7694" w:type="dxa"/>
            <w:shd w:val="clear" w:color="auto" w:fill="D9D9D9"/>
          </w:tcPr>
          <w:p w14:paraId="27563FBE" w14:textId="77777777" w:rsidR="00C513E9" w:rsidRPr="00376D7E" w:rsidRDefault="00632384" w:rsidP="00632384">
            <w:pPr>
              <w:pStyle w:val="BodyText"/>
              <w:tabs>
                <w:tab w:val="left" w:pos="180"/>
              </w:tabs>
              <w:spacing w:after="0" w:line="240" w:lineRule="auto"/>
              <w:jc w:val="both"/>
              <w:rPr>
                <w:rFonts w:ascii="Times New Roman" w:hAnsi="Times New Roman"/>
                <w:sz w:val="24"/>
                <w:szCs w:val="24"/>
              </w:rPr>
            </w:pPr>
            <w:r w:rsidRPr="00376D7E">
              <w:rPr>
                <w:rFonts w:ascii="Times New Roman" w:hAnsi="Times New Roman"/>
                <w:sz w:val="24"/>
                <w:szCs w:val="24"/>
              </w:rPr>
              <w:t>Însuşirea cunoştinţelor de bază în domeniul teoriilor despre promovarea media</w:t>
            </w:r>
          </w:p>
        </w:tc>
      </w:tr>
      <w:tr w:rsidR="00C513E9" w:rsidRPr="00632384" w14:paraId="54D94C9A" w14:textId="77777777" w:rsidTr="00450A21">
        <w:tc>
          <w:tcPr>
            <w:tcW w:w="2988" w:type="dxa"/>
            <w:shd w:val="clear" w:color="auto" w:fill="D9D9D9"/>
          </w:tcPr>
          <w:p w14:paraId="277B204B" w14:textId="77777777" w:rsidR="00C513E9" w:rsidRPr="00632384" w:rsidRDefault="00C513E9" w:rsidP="00450A21">
            <w:pPr>
              <w:spacing w:after="0" w:line="240" w:lineRule="auto"/>
              <w:rPr>
                <w:rFonts w:ascii="Times New Roman" w:hAnsi="Times New Roman"/>
                <w:sz w:val="24"/>
                <w:szCs w:val="24"/>
              </w:rPr>
            </w:pPr>
            <w:r w:rsidRPr="00632384">
              <w:rPr>
                <w:rFonts w:ascii="Times New Roman" w:hAnsi="Times New Roman"/>
                <w:sz w:val="24"/>
                <w:szCs w:val="24"/>
              </w:rPr>
              <w:t>7.2 Obiectivele specifice</w:t>
            </w:r>
          </w:p>
          <w:p w14:paraId="39929C69" w14:textId="77777777" w:rsidR="00C513E9" w:rsidRPr="00632384" w:rsidRDefault="00C513E9" w:rsidP="00450A21">
            <w:pPr>
              <w:spacing w:after="0" w:line="240" w:lineRule="auto"/>
              <w:rPr>
                <w:rFonts w:ascii="Times New Roman" w:hAnsi="Times New Roman"/>
                <w:sz w:val="24"/>
                <w:szCs w:val="24"/>
              </w:rPr>
            </w:pPr>
          </w:p>
          <w:p w14:paraId="488746B4" w14:textId="77777777" w:rsidR="00C513E9" w:rsidRPr="00632384" w:rsidRDefault="00C513E9" w:rsidP="00450A21">
            <w:pPr>
              <w:spacing w:after="0" w:line="240" w:lineRule="auto"/>
              <w:rPr>
                <w:rFonts w:ascii="Times New Roman" w:hAnsi="Times New Roman"/>
                <w:sz w:val="24"/>
                <w:szCs w:val="24"/>
              </w:rPr>
            </w:pPr>
          </w:p>
          <w:p w14:paraId="08B04A13" w14:textId="77777777" w:rsidR="00C513E9" w:rsidRPr="00632384" w:rsidRDefault="00C513E9" w:rsidP="00450A21">
            <w:pPr>
              <w:spacing w:after="0" w:line="240" w:lineRule="auto"/>
              <w:rPr>
                <w:rFonts w:ascii="Times New Roman" w:hAnsi="Times New Roman"/>
                <w:sz w:val="24"/>
                <w:szCs w:val="24"/>
              </w:rPr>
            </w:pPr>
          </w:p>
          <w:p w14:paraId="6E1676D8" w14:textId="77777777" w:rsidR="00C513E9" w:rsidRPr="00632384" w:rsidRDefault="00C513E9" w:rsidP="00450A21">
            <w:pPr>
              <w:spacing w:after="0" w:line="240" w:lineRule="auto"/>
              <w:rPr>
                <w:rFonts w:ascii="Times New Roman" w:hAnsi="Times New Roman"/>
                <w:sz w:val="24"/>
                <w:szCs w:val="24"/>
              </w:rPr>
            </w:pPr>
          </w:p>
          <w:p w14:paraId="6EDA224B" w14:textId="77777777" w:rsidR="00C513E9" w:rsidRPr="00632384" w:rsidRDefault="00C513E9" w:rsidP="00450A21">
            <w:pPr>
              <w:spacing w:after="0" w:line="240" w:lineRule="auto"/>
              <w:rPr>
                <w:rFonts w:ascii="Times New Roman" w:hAnsi="Times New Roman"/>
                <w:sz w:val="24"/>
                <w:szCs w:val="24"/>
              </w:rPr>
            </w:pPr>
          </w:p>
          <w:p w14:paraId="416291C1" w14:textId="77777777" w:rsidR="00C513E9" w:rsidRPr="00632384" w:rsidRDefault="00C513E9" w:rsidP="00450A21">
            <w:pPr>
              <w:spacing w:after="0" w:line="240" w:lineRule="auto"/>
              <w:rPr>
                <w:rFonts w:ascii="Times New Roman" w:hAnsi="Times New Roman"/>
                <w:sz w:val="24"/>
                <w:szCs w:val="24"/>
              </w:rPr>
            </w:pPr>
          </w:p>
        </w:tc>
        <w:tc>
          <w:tcPr>
            <w:tcW w:w="7694" w:type="dxa"/>
            <w:shd w:val="clear" w:color="auto" w:fill="D9D9D9"/>
          </w:tcPr>
          <w:p w14:paraId="7D7E7259" w14:textId="77777777" w:rsidR="00376D7E" w:rsidRPr="00376D7E" w:rsidRDefault="00376D7E" w:rsidP="00376D7E">
            <w:pPr>
              <w:pStyle w:val="BodyText"/>
              <w:numPr>
                <w:ilvl w:val="0"/>
                <w:numId w:val="10"/>
              </w:numPr>
              <w:tabs>
                <w:tab w:val="left" w:pos="180"/>
              </w:tabs>
              <w:spacing w:after="0" w:line="240" w:lineRule="auto"/>
              <w:jc w:val="both"/>
              <w:rPr>
                <w:rFonts w:ascii="Times New Roman" w:hAnsi="Times New Roman"/>
                <w:sz w:val="24"/>
                <w:szCs w:val="24"/>
              </w:rPr>
            </w:pPr>
            <w:r w:rsidRPr="00376D7E">
              <w:rPr>
                <w:rFonts w:ascii="Times New Roman" w:hAnsi="Times New Roman"/>
                <w:sz w:val="24"/>
                <w:szCs w:val="24"/>
              </w:rPr>
              <w:t xml:space="preserve">Formarea unui limbaj de specialitate </w:t>
            </w:r>
          </w:p>
          <w:p w14:paraId="76F5CD58" w14:textId="77777777" w:rsidR="00376D7E" w:rsidRPr="00376D7E" w:rsidRDefault="00376D7E" w:rsidP="00376D7E">
            <w:pPr>
              <w:pStyle w:val="BodyText"/>
              <w:numPr>
                <w:ilvl w:val="0"/>
                <w:numId w:val="10"/>
              </w:numPr>
              <w:tabs>
                <w:tab w:val="left" w:pos="180"/>
              </w:tabs>
              <w:spacing w:after="0" w:line="240" w:lineRule="auto"/>
              <w:jc w:val="both"/>
              <w:rPr>
                <w:rFonts w:ascii="Times New Roman" w:hAnsi="Times New Roman"/>
                <w:sz w:val="24"/>
                <w:szCs w:val="24"/>
              </w:rPr>
            </w:pPr>
            <w:r w:rsidRPr="00376D7E">
              <w:rPr>
                <w:rFonts w:ascii="Times New Roman" w:hAnsi="Times New Roman"/>
                <w:sz w:val="24"/>
                <w:szCs w:val="24"/>
              </w:rPr>
              <w:t>Dezvoltarea gândirii critice şi analitice, capacitatea de a realiza studii de specialitate în domeniul promovării media</w:t>
            </w:r>
          </w:p>
          <w:p w14:paraId="4ED3A37A" w14:textId="77777777" w:rsidR="00376D7E" w:rsidRPr="00376D7E" w:rsidRDefault="00376D7E" w:rsidP="00376D7E">
            <w:pPr>
              <w:pStyle w:val="BodyText"/>
              <w:numPr>
                <w:ilvl w:val="0"/>
                <w:numId w:val="10"/>
              </w:numPr>
              <w:tabs>
                <w:tab w:val="left" w:pos="180"/>
              </w:tabs>
              <w:spacing w:after="0" w:line="240" w:lineRule="auto"/>
              <w:jc w:val="both"/>
              <w:rPr>
                <w:rFonts w:ascii="Times New Roman" w:hAnsi="Times New Roman"/>
                <w:sz w:val="24"/>
                <w:szCs w:val="24"/>
              </w:rPr>
            </w:pPr>
            <w:r w:rsidRPr="00376D7E">
              <w:rPr>
                <w:rFonts w:ascii="Times New Roman" w:hAnsi="Times New Roman"/>
                <w:sz w:val="24"/>
                <w:szCs w:val="24"/>
              </w:rPr>
              <w:t xml:space="preserve">Utilizarea noilor tehnologii de informare şi comunicare (NTIC), inclusiv a </w:t>
            </w:r>
            <w:r w:rsidRPr="00376D7E">
              <w:rPr>
                <w:rFonts w:ascii="Times New Roman" w:hAnsi="Times New Roman"/>
                <w:i/>
                <w:sz w:val="24"/>
                <w:szCs w:val="24"/>
              </w:rPr>
              <w:t>new media</w:t>
            </w:r>
          </w:p>
          <w:p w14:paraId="28335890" w14:textId="77777777" w:rsidR="00C513E9" w:rsidRPr="00376D7E" w:rsidRDefault="00376D7E" w:rsidP="00376D7E">
            <w:pPr>
              <w:pStyle w:val="BodyText"/>
              <w:numPr>
                <w:ilvl w:val="0"/>
                <w:numId w:val="10"/>
              </w:numPr>
              <w:tabs>
                <w:tab w:val="left" w:pos="180"/>
              </w:tabs>
              <w:spacing w:after="0" w:line="240" w:lineRule="auto"/>
              <w:jc w:val="both"/>
              <w:rPr>
                <w:rFonts w:ascii="Times New Roman" w:hAnsi="Times New Roman"/>
                <w:sz w:val="24"/>
                <w:szCs w:val="24"/>
              </w:rPr>
            </w:pPr>
            <w:r w:rsidRPr="00376D7E">
              <w:rPr>
                <w:rFonts w:ascii="Times New Roman" w:hAnsi="Times New Roman"/>
                <w:sz w:val="24"/>
                <w:szCs w:val="24"/>
              </w:rPr>
              <w:t>Descrierea tipurilor diferite de audienţă / public implicate în comunicare</w:t>
            </w:r>
          </w:p>
        </w:tc>
      </w:tr>
    </w:tbl>
    <w:p w14:paraId="2F5C83F1" w14:textId="77777777" w:rsidR="00C513E9" w:rsidRPr="00632384" w:rsidRDefault="00C513E9" w:rsidP="003E7F77">
      <w:pPr>
        <w:rPr>
          <w:rFonts w:ascii="Times New Roman" w:hAnsi="Times New Roman"/>
          <w:sz w:val="24"/>
          <w:szCs w:val="24"/>
        </w:rPr>
      </w:pPr>
    </w:p>
    <w:p w14:paraId="0B3E7FC8" w14:textId="77777777" w:rsidR="00C513E9" w:rsidRPr="00632384" w:rsidRDefault="00C513E9" w:rsidP="00A5014E">
      <w:pPr>
        <w:spacing w:after="0" w:line="240" w:lineRule="auto"/>
        <w:rPr>
          <w:rFonts w:ascii="Times New Roman" w:hAnsi="Times New Roman"/>
          <w:b/>
          <w:sz w:val="24"/>
          <w:szCs w:val="24"/>
        </w:rPr>
      </w:pPr>
      <w:r w:rsidRPr="00632384">
        <w:rPr>
          <w:rFonts w:ascii="Times New Roman" w:hAnsi="Times New Roman"/>
          <w:b/>
          <w:sz w:val="24"/>
          <w:szCs w:val="24"/>
        </w:rPr>
        <w:t>8. Conţinuturi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340"/>
        <w:gridCol w:w="2834"/>
      </w:tblGrid>
      <w:tr w:rsidR="00C513E9" w:rsidRPr="00632384" w14:paraId="4BB27D20" w14:textId="77777777" w:rsidTr="00450A21">
        <w:tc>
          <w:tcPr>
            <w:tcW w:w="5508" w:type="dxa"/>
            <w:shd w:val="clear" w:color="auto" w:fill="D9D9D9"/>
          </w:tcPr>
          <w:p w14:paraId="77B8DD37" w14:textId="77777777" w:rsidR="00C513E9" w:rsidRPr="00632384" w:rsidRDefault="00C513E9" w:rsidP="00450A21">
            <w:pPr>
              <w:spacing w:after="0" w:line="240" w:lineRule="auto"/>
              <w:rPr>
                <w:rFonts w:ascii="Times New Roman" w:hAnsi="Times New Roman"/>
                <w:sz w:val="24"/>
                <w:szCs w:val="24"/>
              </w:rPr>
            </w:pPr>
            <w:r w:rsidRPr="00632384">
              <w:rPr>
                <w:rFonts w:ascii="Times New Roman" w:hAnsi="Times New Roman"/>
                <w:sz w:val="24"/>
                <w:szCs w:val="24"/>
              </w:rPr>
              <w:t>8.1 Curs</w:t>
            </w:r>
          </w:p>
        </w:tc>
        <w:tc>
          <w:tcPr>
            <w:tcW w:w="2340" w:type="dxa"/>
          </w:tcPr>
          <w:p w14:paraId="0A0B84B7" w14:textId="77777777" w:rsidR="00C513E9" w:rsidRPr="00632384" w:rsidRDefault="00C513E9" w:rsidP="00450A21">
            <w:pPr>
              <w:spacing w:after="0" w:line="240" w:lineRule="auto"/>
              <w:rPr>
                <w:rFonts w:ascii="Times New Roman" w:hAnsi="Times New Roman"/>
                <w:sz w:val="24"/>
                <w:szCs w:val="24"/>
              </w:rPr>
            </w:pPr>
            <w:r w:rsidRPr="00632384">
              <w:rPr>
                <w:rFonts w:ascii="Times New Roman" w:hAnsi="Times New Roman"/>
                <w:sz w:val="24"/>
                <w:szCs w:val="24"/>
              </w:rPr>
              <w:t>Metode de predare</w:t>
            </w:r>
          </w:p>
        </w:tc>
        <w:tc>
          <w:tcPr>
            <w:tcW w:w="2834" w:type="dxa"/>
          </w:tcPr>
          <w:p w14:paraId="76EF0C29" w14:textId="77777777" w:rsidR="00C513E9" w:rsidRPr="00632384" w:rsidRDefault="00C513E9" w:rsidP="00450A21">
            <w:pPr>
              <w:spacing w:after="0" w:line="240" w:lineRule="auto"/>
              <w:rPr>
                <w:rFonts w:ascii="Times New Roman" w:hAnsi="Times New Roman"/>
                <w:sz w:val="24"/>
                <w:szCs w:val="24"/>
              </w:rPr>
            </w:pPr>
            <w:r w:rsidRPr="00632384">
              <w:rPr>
                <w:rFonts w:ascii="Times New Roman" w:hAnsi="Times New Roman"/>
                <w:sz w:val="24"/>
                <w:szCs w:val="24"/>
              </w:rPr>
              <w:t>Observaţii</w:t>
            </w:r>
          </w:p>
        </w:tc>
      </w:tr>
      <w:tr w:rsidR="00C513E9" w:rsidRPr="00632384" w14:paraId="6DECCCF4" w14:textId="77777777" w:rsidTr="00450A21">
        <w:tc>
          <w:tcPr>
            <w:tcW w:w="5508" w:type="dxa"/>
            <w:shd w:val="clear" w:color="auto" w:fill="D9D9D9"/>
          </w:tcPr>
          <w:p w14:paraId="197714C3" w14:textId="77777777" w:rsidR="00C513E9" w:rsidRPr="00267994" w:rsidRDefault="00267994" w:rsidP="00267994">
            <w:pPr>
              <w:pStyle w:val="ListParagraph"/>
              <w:numPr>
                <w:ilvl w:val="0"/>
                <w:numId w:val="11"/>
              </w:numPr>
              <w:spacing w:after="0" w:line="240" w:lineRule="auto"/>
              <w:rPr>
                <w:rFonts w:ascii="Times New Roman" w:hAnsi="Times New Roman"/>
                <w:sz w:val="24"/>
                <w:szCs w:val="24"/>
              </w:rPr>
            </w:pPr>
            <w:r w:rsidRPr="00267994">
              <w:rPr>
                <w:rFonts w:ascii="Times New Roman" w:hAnsi="Times New Roman"/>
                <w:caps/>
                <w:sz w:val="24"/>
                <w:szCs w:val="24"/>
              </w:rPr>
              <w:t>I</w:t>
            </w:r>
            <w:r w:rsidRPr="00267994">
              <w:rPr>
                <w:rFonts w:ascii="Times New Roman" w:hAnsi="Times New Roman"/>
                <w:sz w:val="24"/>
                <w:szCs w:val="24"/>
              </w:rPr>
              <w:t>ntroducere în domeniul publicității BTL</w:t>
            </w:r>
          </w:p>
        </w:tc>
        <w:tc>
          <w:tcPr>
            <w:tcW w:w="2340" w:type="dxa"/>
          </w:tcPr>
          <w:p w14:paraId="0864320B" w14:textId="77777777" w:rsidR="00C513E9" w:rsidRPr="00632384" w:rsidRDefault="00267994" w:rsidP="00450A21">
            <w:pPr>
              <w:spacing w:after="0" w:line="240" w:lineRule="auto"/>
              <w:rPr>
                <w:rFonts w:ascii="Times New Roman" w:hAnsi="Times New Roman"/>
                <w:sz w:val="24"/>
                <w:szCs w:val="24"/>
              </w:rPr>
            </w:pPr>
            <w:r w:rsidRPr="00BC39BC">
              <w:rPr>
                <w:rFonts w:ascii="Times New Roman" w:hAnsi="Times New Roman"/>
                <w:sz w:val="24"/>
                <w:szCs w:val="24"/>
              </w:rPr>
              <w:t>Prezentare orală</w:t>
            </w:r>
          </w:p>
        </w:tc>
        <w:tc>
          <w:tcPr>
            <w:tcW w:w="2834" w:type="dxa"/>
          </w:tcPr>
          <w:p w14:paraId="06E08220" w14:textId="77777777" w:rsidR="00C513E9" w:rsidRPr="00632384" w:rsidRDefault="00C513E9" w:rsidP="00450A21">
            <w:pPr>
              <w:spacing w:after="0" w:line="240" w:lineRule="auto"/>
              <w:rPr>
                <w:rFonts w:ascii="Times New Roman" w:hAnsi="Times New Roman"/>
                <w:sz w:val="24"/>
                <w:szCs w:val="24"/>
              </w:rPr>
            </w:pPr>
          </w:p>
        </w:tc>
      </w:tr>
      <w:tr w:rsidR="00C513E9" w:rsidRPr="00632384" w14:paraId="08163D9A" w14:textId="77777777" w:rsidTr="00450A21">
        <w:tc>
          <w:tcPr>
            <w:tcW w:w="5508" w:type="dxa"/>
            <w:shd w:val="clear" w:color="auto" w:fill="D9D9D9"/>
          </w:tcPr>
          <w:p w14:paraId="307FA9D9" w14:textId="77777777" w:rsidR="00C513E9" w:rsidRPr="00267994" w:rsidRDefault="00267994" w:rsidP="00267994">
            <w:pPr>
              <w:pStyle w:val="ListParagraph"/>
              <w:numPr>
                <w:ilvl w:val="0"/>
                <w:numId w:val="11"/>
              </w:numPr>
              <w:spacing w:after="0" w:line="240" w:lineRule="auto"/>
              <w:rPr>
                <w:rFonts w:ascii="Times New Roman" w:hAnsi="Times New Roman"/>
                <w:sz w:val="24"/>
                <w:szCs w:val="24"/>
              </w:rPr>
            </w:pPr>
            <w:r w:rsidRPr="00267994">
              <w:rPr>
                <w:rFonts w:ascii="Times New Roman" w:hAnsi="Times New Roman"/>
                <w:sz w:val="24"/>
                <w:szCs w:val="24"/>
              </w:rPr>
              <w:t>Sponsorizarea</w:t>
            </w:r>
          </w:p>
        </w:tc>
        <w:tc>
          <w:tcPr>
            <w:tcW w:w="2340" w:type="dxa"/>
          </w:tcPr>
          <w:p w14:paraId="2CA3B164" w14:textId="77777777" w:rsidR="00C513E9" w:rsidRPr="00632384" w:rsidRDefault="00267994" w:rsidP="00450A21">
            <w:pPr>
              <w:spacing w:after="0" w:line="240" w:lineRule="auto"/>
              <w:rPr>
                <w:rFonts w:ascii="Times New Roman" w:hAnsi="Times New Roman"/>
                <w:sz w:val="24"/>
                <w:szCs w:val="24"/>
              </w:rPr>
            </w:pPr>
            <w:r w:rsidRPr="00BC39BC">
              <w:rPr>
                <w:rFonts w:ascii="Times New Roman" w:hAnsi="Times New Roman"/>
                <w:sz w:val="24"/>
                <w:szCs w:val="24"/>
              </w:rPr>
              <w:t>Prezentare orală</w:t>
            </w:r>
          </w:p>
        </w:tc>
        <w:tc>
          <w:tcPr>
            <w:tcW w:w="2834" w:type="dxa"/>
          </w:tcPr>
          <w:p w14:paraId="1ED90EB7" w14:textId="77777777" w:rsidR="00C513E9" w:rsidRPr="00632384" w:rsidRDefault="00C513E9" w:rsidP="00450A21">
            <w:pPr>
              <w:spacing w:after="0" w:line="240" w:lineRule="auto"/>
              <w:rPr>
                <w:rFonts w:ascii="Times New Roman" w:hAnsi="Times New Roman"/>
                <w:sz w:val="24"/>
                <w:szCs w:val="24"/>
              </w:rPr>
            </w:pPr>
          </w:p>
        </w:tc>
      </w:tr>
      <w:tr w:rsidR="00C513E9" w:rsidRPr="00632384" w14:paraId="7F61BE5A" w14:textId="77777777" w:rsidTr="00450A21">
        <w:tc>
          <w:tcPr>
            <w:tcW w:w="5508" w:type="dxa"/>
            <w:shd w:val="clear" w:color="auto" w:fill="D9D9D9"/>
          </w:tcPr>
          <w:p w14:paraId="5845FC7C" w14:textId="77777777" w:rsidR="00C513E9" w:rsidRPr="00267994" w:rsidRDefault="00267994" w:rsidP="00267994">
            <w:pPr>
              <w:pStyle w:val="ListParagraph"/>
              <w:numPr>
                <w:ilvl w:val="0"/>
                <w:numId w:val="11"/>
              </w:numPr>
              <w:spacing w:after="0" w:line="240" w:lineRule="auto"/>
              <w:rPr>
                <w:rFonts w:ascii="Times New Roman" w:hAnsi="Times New Roman"/>
                <w:sz w:val="24"/>
                <w:szCs w:val="24"/>
              </w:rPr>
            </w:pPr>
            <w:r w:rsidRPr="00267994">
              <w:rPr>
                <w:rFonts w:ascii="Times New Roman" w:hAnsi="Times New Roman"/>
                <w:sz w:val="24"/>
                <w:szCs w:val="24"/>
              </w:rPr>
              <w:t>Marketingul direct</w:t>
            </w:r>
          </w:p>
        </w:tc>
        <w:tc>
          <w:tcPr>
            <w:tcW w:w="2340" w:type="dxa"/>
          </w:tcPr>
          <w:p w14:paraId="0FF3FC17" w14:textId="77777777" w:rsidR="00C513E9" w:rsidRPr="00632384" w:rsidRDefault="00267994" w:rsidP="00450A21">
            <w:pPr>
              <w:spacing w:after="0" w:line="240" w:lineRule="auto"/>
              <w:rPr>
                <w:rFonts w:ascii="Times New Roman" w:hAnsi="Times New Roman"/>
                <w:sz w:val="24"/>
                <w:szCs w:val="24"/>
              </w:rPr>
            </w:pPr>
            <w:r w:rsidRPr="00BC39BC">
              <w:rPr>
                <w:rFonts w:ascii="Times New Roman" w:hAnsi="Times New Roman"/>
                <w:sz w:val="24"/>
                <w:szCs w:val="24"/>
              </w:rPr>
              <w:t>Prezentare orală</w:t>
            </w:r>
          </w:p>
        </w:tc>
        <w:tc>
          <w:tcPr>
            <w:tcW w:w="2834" w:type="dxa"/>
          </w:tcPr>
          <w:p w14:paraId="1E1AA612" w14:textId="77777777" w:rsidR="00C513E9" w:rsidRPr="00632384" w:rsidRDefault="00C513E9" w:rsidP="00450A21">
            <w:pPr>
              <w:spacing w:after="0" w:line="240" w:lineRule="auto"/>
              <w:rPr>
                <w:rFonts w:ascii="Times New Roman" w:hAnsi="Times New Roman"/>
                <w:sz w:val="24"/>
                <w:szCs w:val="24"/>
              </w:rPr>
            </w:pPr>
          </w:p>
        </w:tc>
      </w:tr>
      <w:tr w:rsidR="00C513E9" w:rsidRPr="00632384" w14:paraId="63B9FAE2" w14:textId="77777777" w:rsidTr="00450A21">
        <w:tc>
          <w:tcPr>
            <w:tcW w:w="5508" w:type="dxa"/>
            <w:shd w:val="clear" w:color="auto" w:fill="D9D9D9"/>
          </w:tcPr>
          <w:p w14:paraId="63D07D47" w14:textId="77777777" w:rsidR="00C513E9" w:rsidRPr="00267994" w:rsidRDefault="00267994" w:rsidP="00267994">
            <w:pPr>
              <w:pStyle w:val="ListParagraph"/>
              <w:numPr>
                <w:ilvl w:val="0"/>
                <w:numId w:val="11"/>
              </w:numPr>
              <w:spacing w:after="0" w:line="240" w:lineRule="auto"/>
              <w:rPr>
                <w:rFonts w:ascii="Times New Roman" w:hAnsi="Times New Roman"/>
                <w:sz w:val="24"/>
                <w:szCs w:val="24"/>
              </w:rPr>
            </w:pPr>
            <w:r w:rsidRPr="00267994">
              <w:rPr>
                <w:rFonts w:ascii="Times New Roman" w:hAnsi="Times New Roman"/>
                <w:sz w:val="24"/>
                <w:szCs w:val="24"/>
              </w:rPr>
              <w:t>Plasarea de produs</w:t>
            </w:r>
          </w:p>
        </w:tc>
        <w:tc>
          <w:tcPr>
            <w:tcW w:w="2340" w:type="dxa"/>
          </w:tcPr>
          <w:p w14:paraId="5062ECED" w14:textId="77777777" w:rsidR="00C513E9" w:rsidRPr="00632384" w:rsidRDefault="00267994" w:rsidP="00450A21">
            <w:pPr>
              <w:spacing w:after="0" w:line="240" w:lineRule="auto"/>
              <w:rPr>
                <w:rFonts w:ascii="Times New Roman" w:hAnsi="Times New Roman"/>
                <w:sz w:val="24"/>
                <w:szCs w:val="24"/>
              </w:rPr>
            </w:pPr>
            <w:r w:rsidRPr="00BC39BC">
              <w:rPr>
                <w:rFonts w:ascii="Times New Roman" w:hAnsi="Times New Roman"/>
                <w:sz w:val="24"/>
                <w:szCs w:val="24"/>
              </w:rPr>
              <w:t>Prezentare orală</w:t>
            </w:r>
          </w:p>
        </w:tc>
        <w:tc>
          <w:tcPr>
            <w:tcW w:w="2834" w:type="dxa"/>
          </w:tcPr>
          <w:p w14:paraId="7E281BA8" w14:textId="77777777" w:rsidR="00C513E9" w:rsidRPr="00632384" w:rsidRDefault="00C513E9" w:rsidP="00450A21">
            <w:pPr>
              <w:spacing w:after="0" w:line="240" w:lineRule="auto"/>
              <w:rPr>
                <w:rFonts w:ascii="Times New Roman" w:hAnsi="Times New Roman"/>
                <w:sz w:val="24"/>
                <w:szCs w:val="24"/>
              </w:rPr>
            </w:pPr>
          </w:p>
        </w:tc>
      </w:tr>
      <w:tr w:rsidR="00C513E9" w:rsidRPr="00632384" w14:paraId="31248B3F" w14:textId="77777777" w:rsidTr="00450A21">
        <w:tc>
          <w:tcPr>
            <w:tcW w:w="5508" w:type="dxa"/>
            <w:shd w:val="clear" w:color="auto" w:fill="D9D9D9"/>
          </w:tcPr>
          <w:p w14:paraId="70DA9DDE" w14:textId="77777777" w:rsidR="00C513E9" w:rsidRPr="00267994" w:rsidRDefault="00267994" w:rsidP="00267994">
            <w:pPr>
              <w:pStyle w:val="ListParagraph"/>
              <w:numPr>
                <w:ilvl w:val="0"/>
                <w:numId w:val="11"/>
              </w:numPr>
              <w:spacing w:after="0" w:line="240" w:lineRule="auto"/>
              <w:rPr>
                <w:rFonts w:ascii="Times New Roman" w:hAnsi="Times New Roman"/>
                <w:sz w:val="24"/>
                <w:szCs w:val="24"/>
              </w:rPr>
            </w:pPr>
            <w:r w:rsidRPr="00267994">
              <w:rPr>
                <w:rFonts w:ascii="Times New Roman" w:hAnsi="Times New Roman"/>
                <w:sz w:val="24"/>
                <w:szCs w:val="24"/>
              </w:rPr>
              <w:t>Promovarea vânzărilor</w:t>
            </w:r>
          </w:p>
        </w:tc>
        <w:tc>
          <w:tcPr>
            <w:tcW w:w="2340" w:type="dxa"/>
          </w:tcPr>
          <w:p w14:paraId="0DE751D3" w14:textId="77777777" w:rsidR="00C513E9" w:rsidRPr="00632384" w:rsidRDefault="00267994" w:rsidP="00450A21">
            <w:pPr>
              <w:spacing w:after="0" w:line="240" w:lineRule="auto"/>
              <w:rPr>
                <w:rFonts w:ascii="Times New Roman" w:hAnsi="Times New Roman"/>
                <w:sz w:val="24"/>
                <w:szCs w:val="24"/>
              </w:rPr>
            </w:pPr>
            <w:r w:rsidRPr="00BC39BC">
              <w:rPr>
                <w:rFonts w:ascii="Times New Roman" w:hAnsi="Times New Roman"/>
                <w:sz w:val="24"/>
                <w:szCs w:val="24"/>
              </w:rPr>
              <w:t>Prezentare orală</w:t>
            </w:r>
          </w:p>
        </w:tc>
        <w:tc>
          <w:tcPr>
            <w:tcW w:w="2834" w:type="dxa"/>
          </w:tcPr>
          <w:p w14:paraId="7E3ACF02" w14:textId="77777777" w:rsidR="00C513E9" w:rsidRPr="00632384" w:rsidRDefault="00C513E9" w:rsidP="00450A21">
            <w:pPr>
              <w:spacing w:after="0" w:line="240" w:lineRule="auto"/>
              <w:rPr>
                <w:rFonts w:ascii="Times New Roman" w:hAnsi="Times New Roman"/>
                <w:sz w:val="24"/>
                <w:szCs w:val="24"/>
              </w:rPr>
            </w:pPr>
          </w:p>
        </w:tc>
      </w:tr>
      <w:tr w:rsidR="00C513E9" w:rsidRPr="00632384" w14:paraId="22D12B21" w14:textId="77777777" w:rsidTr="00450A21">
        <w:tc>
          <w:tcPr>
            <w:tcW w:w="5508" w:type="dxa"/>
            <w:shd w:val="clear" w:color="auto" w:fill="D9D9D9"/>
          </w:tcPr>
          <w:p w14:paraId="61FEABC1" w14:textId="77777777" w:rsidR="00C513E9" w:rsidRPr="00267994" w:rsidRDefault="00267994" w:rsidP="00267994">
            <w:pPr>
              <w:pStyle w:val="ListParagraph"/>
              <w:numPr>
                <w:ilvl w:val="0"/>
                <w:numId w:val="11"/>
              </w:numPr>
              <w:spacing w:after="0" w:line="240" w:lineRule="auto"/>
              <w:rPr>
                <w:rFonts w:ascii="Times New Roman" w:hAnsi="Times New Roman"/>
                <w:sz w:val="24"/>
                <w:szCs w:val="24"/>
              </w:rPr>
            </w:pPr>
            <w:r w:rsidRPr="00267994">
              <w:rPr>
                <w:rFonts w:ascii="Times New Roman" w:hAnsi="Times New Roman"/>
                <w:sz w:val="24"/>
                <w:szCs w:val="24"/>
              </w:rPr>
              <w:t>Publicitatea ne/convențională- Guerilla Marketing</w:t>
            </w:r>
          </w:p>
        </w:tc>
        <w:tc>
          <w:tcPr>
            <w:tcW w:w="2340" w:type="dxa"/>
          </w:tcPr>
          <w:p w14:paraId="020FE9FA" w14:textId="77777777" w:rsidR="00C513E9" w:rsidRPr="00632384" w:rsidRDefault="00267994" w:rsidP="00450A21">
            <w:pPr>
              <w:spacing w:after="0" w:line="240" w:lineRule="auto"/>
              <w:rPr>
                <w:rFonts w:ascii="Times New Roman" w:hAnsi="Times New Roman"/>
                <w:sz w:val="24"/>
                <w:szCs w:val="24"/>
              </w:rPr>
            </w:pPr>
            <w:r w:rsidRPr="00BC39BC">
              <w:rPr>
                <w:rFonts w:ascii="Times New Roman" w:hAnsi="Times New Roman"/>
                <w:sz w:val="24"/>
                <w:szCs w:val="24"/>
              </w:rPr>
              <w:t>Prezentare orală</w:t>
            </w:r>
          </w:p>
        </w:tc>
        <w:tc>
          <w:tcPr>
            <w:tcW w:w="2834" w:type="dxa"/>
          </w:tcPr>
          <w:p w14:paraId="378FCDA6" w14:textId="77777777" w:rsidR="00C513E9" w:rsidRPr="00632384" w:rsidRDefault="00C513E9" w:rsidP="00450A21">
            <w:pPr>
              <w:spacing w:after="0" w:line="240" w:lineRule="auto"/>
              <w:rPr>
                <w:rFonts w:ascii="Times New Roman" w:hAnsi="Times New Roman"/>
                <w:sz w:val="24"/>
                <w:szCs w:val="24"/>
              </w:rPr>
            </w:pPr>
          </w:p>
        </w:tc>
      </w:tr>
      <w:tr w:rsidR="00C513E9" w:rsidRPr="00632384" w14:paraId="571D1CAC" w14:textId="77777777" w:rsidTr="00450A21">
        <w:tc>
          <w:tcPr>
            <w:tcW w:w="5508" w:type="dxa"/>
            <w:shd w:val="clear" w:color="auto" w:fill="D9D9D9"/>
          </w:tcPr>
          <w:p w14:paraId="4D7068F4" w14:textId="77777777" w:rsidR="00C513E9" w:rsidRPr="00267994" w:rsidRDefault="00267994" w:rsidP="00267994">
            <w:pPr>
              <w:pStyle w:val="ListParagraph"/>
              <w:numPr>
                <w:ilvl w:val="0"/>
                <w:numId w:val="11"/>
              </w:numPr>
              <w:spacing w:after="0" w:line="240" w:lineRule="auto"/>
              <w:rPr>
                <w:rFonts w:ascii="Times New Roman" w:hAnsi="Times New Roman"/>
                <w:sz w:val="24"/>
                <w:szCs w:val="24"/>
              </w:rPr>
            </w:pPr>
            <w:r w:rsidRPr="00267994">
              <w:rPr>
                <w:rFonts w:ascii="Times New Roman" w:hAnsi="Times New Roman"/>
                <w:sz w:val="24"/>
                <w:szCs w:val="24"/>
              </w:rPr>
              <w:t>Publicitate si social media</w:t>
            </w:r>
          </w:p>
        </w:tc>
        <w:tc>
          <w:tcPr>
            <w:tcW w:w="2340" w:type="dxa"/>
          </w:tcPr>
          <w:p w14:paraId="6C773BEB" w14:textId="77777777" w:rsidR="00C513E9" w:rsidRPr="00632384" w:rsidRDefault="00267994" w:rsidP="00450A21">
            <w:pPr>
              <w:spacing w:after="0" w:line="240" w:lineRule="auto"/>
              <w:rPr>
                <w:rFonts w:ascii="Times New Roman" w:hAnsi="Times New Roman"/>
                <w:sz w:val="24"/>
                <w:szCs w:val="24"/>
              </w:rPr>
            </w:pPr>
            <w:r w:rsidRPr="00BC39BC">
              <w:rPr>
                <w:rFonts w:ascii="Times New Roman" w:hAnsi="Times New Roman"/>
                <w:sz w:val="24"/>
                <w:szCs w:val="24"/>
              </w:rPr>
              <w:t>Prezentare orală</w:t>
            </w:r>
          </w:p>
        </w:tc>
        <w:tc>
          <w:tcPr>
            <w:tcW w:w="2834" w:type="dxa"/>
          </w:tcPr>
          <w:p w14:paraId="35429A10" w14:textId="77777777" w:rsidR="00C513E9" w:rsidRPr="00632384" w:rsidRDefault="00C513E9" w:rsidP="00450A21">
            <w:pPr>
              <w:spacing w:after="0" w:line="240" w:lineRule="auto"/>
              <w:rPr>
                <w:rFonts w:ascii="Times New Roman" w:hAnsi="Times New Roman"/>
                <w:sz w:val="24"/>
                <w:szCs w:val="24"/>
              </w:rPr>
            </w:pPr>
          </w:p>
        </w:tc>
      </w:tr>
      <w:tr w:rsidR="00C513E9" w:rsidRPr="00632384" w14:paraId="6E9879B7" w14:textId="77777777" w:rsidTr="00450A21">
        <w:tc>
          <w:tcPr>
            <w:tcW w:w="5508" w:type="dxa"/>
            <w:shd w:val="clear" w:color="auto" w:fill="D9D9D9"/>
          </w:tcPr>
          <w:p w14:paraId="12E1C98E" w14:textId="77777777" w:rsidR="00C513E9" w:rsidRPr="00267994" w:rsidRDefault="00267994" w:rsidP="00267994">
            <w:pPr>
              <w:pStyle w:val="ListParagraph"/>
              <w:numPr>
                <w:ilvl w:val="0"/>
                <w:numId w:val="11"/>
              </w:numPr>
              <w:spacing w:after="0" w:line="240" w:lineRule="auto"/>
              <w:rPr>
                <w:rFonts w:ascii="Times New Roman" w:hAnsi="Times New Roman"/>
                <w:sz w:val="24"/>
                <w:szCs w:val="24"/>
              </w:rPr>
            </w:pPr>
            <w:r w:rsidRPr="00267994">
              <w:rPr>
                <w:rFonts w:ascii="Times New Roman" w:hAnsi="Times New Roman"/>
                <w:sz w:val="24"/>
                <w:szCs w:val="24"/>
              </w:rPr>
              <w:t>Publicitatea pe Facebook, Instagram</w:t>
            </w:r>
          </w:p>
        </w:tc>
        <w:tc>
          <w:tcPr>
            <w:tcW w:w="2340" w:type="dxa"/>
          </w:tcPr>
          <w:p w14:paraId="7AFE029B" w14:textId="77777777" w:rsidR="00C513E9" w:rsidRPr="00632384" w:rsidRDefault="00267994" w:rsidP="00450A21">
            <w:pPr>
              <w:spacing w:after="0" w:line="240" w:lineRule="auto"/>
              <w:rPr>
                <w:rFonts w:ascii="Times New Roman" w:hAnsi="Times New Roman"/>
                <w:sz w:val="24"/>
                <w:szCs w:val="24"/>
              </w:rPr>
            </w:pPr>
            <w:r w:rsidRPr="00BC39BC">
              <w:rPr>
                <w:rFonts w:ascii="Times New Roman" w:hAnsi="Times New Roman"/>
                <w:sz w:val="24"/>
                <w:szCs w:val="24"/>
              </w:rPr>
              <w:t>Prezentare orală</w:t>
            </w:r>
          </w:p>
        </w:tc>
        <w:tc>
          <w:tcPr>
            <w:tcW w:w="2834" w:type="dxa"/>
          </w:tcPr>
          <w:p w14:paraId="7DB6F315" w14:textId="77777777" w:rsidR="00C513E9" w:rsidRPr="00632384" w:rsidRDefault="00C513E9" w:rsidP="00450A21">
            <w:pPr>
              <w:spacing w:after="0" w:line="240" w:lineRule="auto"/>
              <w:rPr>
                <w:rFonts w:ascii="Times New Roman" w:hAnsi="Times New Roman"/>
                <w:sz w:val="24"/>
                <w:szCs w:val="24"/>
              </w:rPr>
            </w:pPr>
          </w:p>
        </w:tc>
      </w:tr>
      <w:tr w:rsidR="00C513E9" w:rsidRPr="00632384" w14:paraId="21524928" w14:textId="77777777" w:rsidTr="00450A21">
        <w:tc>
          <w:tcPr>
            <w:tcW w:w="5508" w:type="dxa"/>
            <w:shd w:val="clear" w:color="auto" w:fill="D9D9D9"/>
          </w:tcPr>
          <w:p w14:paraId="6A8262E1" w14:textId="77777777" w:rsidR="00C513E9" w:rsidRPr="00267994" w:rsidRDefault="00267994" w:rsidP="00267994">
            <w:pPr>
              <w:pStyle w:val="ListParagraph"/>
              <w:numPr>
                <w:ilvl w:val="0"/>
                <w:numId w:val="11"/>
              </w:numPr>
              <w:spacing w:after="0" w:line="240" w:lineRule="auto"/>
              <w:rPr>
                <w:rFonts w:ascii="Times New Roman" w:hAnsi="Times New Roman"/>
                <w:sz w:val="24"/>
                <w:szCs w:val="24"/>
              </w:rPr>
            </w:pPr>
            <w:r w:rsidRPr="00267994">
              <w:rPr>
                <w:rFonts w:ascii="Times New Roman" w:hAnsi="Times New Roman"/>
                <w:sz w:val="24"/>
                <w:szCs w:val="24"/>
              </w:rPr>
              <w:t xml:space="preserve">Publicitate, </w:t>
            </w:r>
            <w:r w:rsidRPr="00267994">
              <w:rPr>
                <w:rFonts w:ascii="Times New Roman" w:hAnsi="Times New Roman"/>
                <w:i/>
                <w:sz w:val="24"/>
                <w:szCs w:val="24"/>
              </w:rPr>
              <w:t>blogging</w:t>
            </w:r>
            <w:r w:rsidRPr="00267994">
              <w:rPr>
                <w:rFonts w:ascii="Times New Roman" w:hAnsi="Times New Roman"/>
                <w:sz w:val="24"/>
                <w:szCs w:val="24"/>
              </w:rPr>
              <w:t xml:space="preserve"> și </w:t>
            </w:r>
            <w:r w:rsidRPr="00267994">
              <w:rPr>
                <w:rFonts w:ascii="Times New Roman" w:hAnsi="Times New Roman"/>
                <w:i/>
                <w:sz w:val="24"/>
                <w:szCs w:val="24"/>
              </w:rPr>
              <w:t>vlogging</w:t>
            </w:r>
          </w:p>
        </w:tc>
        <w:tc>
          <w:tcPr>
            <w:tcW w:w="2340" w:type="dxa"/>
          </w:tcPr>
          <w:p w14:paraId="27184641" w14:textId="77777777" w:rsidR="00C513E9" w:rsidRPr="00632384" w:rsidRDefault="00267994" w:rsidP="00450A21">
            <w:pPr>
              <w:spacing w:after="0" w:line="240" w:lineRule="auto"/>
              <w:rPr>
                <w:rFonts w:ascii="Times New Roman" w:hAnsi="Times New Roman"/>
                <w:sz w:val="24"/>
                <w:szCs w:val="24"/>
              </w:rPr>
            </w:pPr>
            <w:r w:rsidRPr="00BC39BC">
              <w:rPr>
                <w:rFonts w:ascii="Times New Roman" w:hAnsi="Times New Roman"/>
                <w:sz w:val="24"/>
                <w:szCs w:val="24"/>
              </w:rPr>
              <w:t>Prezentare orală</w:t>
            </w:r>
          </w:p>
        </w:tc>
        <w:tc>
          <w:tcPr>
            <w:tcW w:w="2834" w:type="dxa"/>
          </w:tcPr>
          <w:p w14:paraId="694BF065" w14:textId="77777777" w:rsidR="00C513E9" w:rsidRPr="00632384" w:rsidRDefault="00C513E9" w:rsidP="00450A21">
            <w:pPr>
              <w:spacing w:after="0" w:line="240" w:lineRule="auto"/>
              <w:rPr>
                <w:rFonts w:ascii="Times New Roman" w:hAnsi="Times New Roman"/>
                <w:sz w:val="24"/>
                <w:szCs w:val="24"/>
              </w:rPr>
            </w:pPr>
          </w:p>
        </w:tc>
      </w:tr>
      <w:tr w:rsidR="00C513E9" w:rsidRPr="00632384" w14:paraId="5D59A08E" w14:textId="77777777" w:rsidTr="00450A21">
        <w:tc>
          <w:tcPr>
            <w:tcW w:w="5508" w:type="dxa"/>
            <w:shd w:val="clear" w:color="auto" w:fill="D9D9D9"/>
          </w:tcPr>
          <w:p w14:paraId="6CCD3DAC" w14:textId="77777777" w:rsidR="00C513E9" w:rsidRPr="00267994" w:rsidRDefault="00267994" w:rsidP="00267994">
            <w:pPr>
              <w:pStyle w:val="ListParagraph"/>
              <w:numPr>
                <w:ilvl w:val="0"/>
                <w:numId w:val="11"/>
              </w:numPr>
              <w:spacing w:after="0" w:line="240" w:lineRule="auto"/>
              <w:rPr>
                <w:rFonts w:ascii="Times New Roman" w:hAnsi="Times New Roman"/>
                <w:sz w:val="24"/>
                <w:szCs w:val="24"/>
              </w:rPr>
            </w:pPr>
            <w:r w:rsidRPr="00267994">
              <w:rPr>
                <w:rFonts w:ascii="Times New Roman" w:hAnsi="Times New Roman"/>
                <w:sz w:val="24"/>
                <w:szCs w:val="24"/>
              </w:rPr>
              <w:t>Publicitatea pe youtube</w:t>
            </w:r>
          </w:p>
        </w:tc>
        <w:tc>
          <w:tcPr>
            <w:tcW w:w="2340" w:type="dxa"/>
          </w:tcPr>
          <w:p w14:paraId="18C3EDE4" w14:textId="77777777" w:rsidR="00C513E9" w:rsidRPr="00632384" w:rsidRDefault="00267994" w:rsidP="00450A21">
            <w:pPr>
              <w:spacing w:after="0" w:line="240" w:lineRule="auto"/>
              <w:rPr>
                <w:rFonts w:ascii="Times New Roman" w:hAnsi="Times New Roman"/>
                <w:sz w:val="24"/>
                <w:szCs w:val="24"/>
              </w:rPr>
            </w:pPr>
            <w:r w:rsidRPr="00BC39BC">
              <w:rPr>
                <w:rFonts w:ascii="Times New Roman" w:hAnsi="Times New Roman"/>
                <w:sz w:val="24"/>
                <w:szCs w:val="24"/>
              </w:rPr>
              <w:t>Prezentare orală</w:t>
            </w:r>
          </w:p>
        </w:tc>
        <w:tc>
          <w:tcPr>
            <w:tcW w:w="2834" w:type="dxa"/>
          </w:tcPr>
          <w:p w14:paraId="2F8A07CA" w14:textId="77777777" w:rsidR="00C513E9" w:rsidRPr="00632384" w:rsidRDefault="00C513E9" w:rsidP="00450A21">
            <w:pPr>
              <w:spacing w:after="0" w:line="240" w:lineRule="auto"/>
              <w:rPr>
                <w:rFonts w:ascii="Times New Roman" w:hAnsi="Times New Roman"/>
                <w:sz w:val="24"/>
                <w:szCs w:val="24"/>
              </w:rPr>
            </w:pPr>
          </w:p>
        </w:tc>
      </w:tr>
      <w:tr w:rsidR="00C513E9" w:rsidRPr="00632384" w14:paraId="4E98AFA2" w14:textId="77777777" w:rsidTr="00450A21">
        <w:tc>
          <w:tcPr>
            <w:tcW w:w="5508" w:type="dxa"/>
            <w:shd w:val="clear" w:color="auto" w:fill="D9D9D9"/>
          </w:tcPr>
          <w:p w14:paraId="52714F10" w14:textId="77777777" w:rsidR="00C513E9" w:rsidRPr="00267994" w:rsidRDefault="00267994" w:rsidP="00267994">
            <w:pPr>
              <w:pStyle w:val="ListParagraph"/>
              <w:numPr>
                <w:ilvl w:val="0"/>
                <w:numId w:val="11"/>
              </w:numPr>
              <w:spacing w:after="0" w:line="240" w:lineRule="auto"/>
              <w:rPr>
                <w:rFonts w:ascii="Times New Roman" w:hAnsi="Times New Roman"/>
                <w:sz w:val="24"/>
                <w:szCs w:val="24"/>
              </w:rPr>
            </w:pPr>
            <w:r w:rsidRPr="00267994">
              <w:rPr>
                <w:rFonts w:ascii="Times New Roman" w:hAnsi="Times New Roman"/>
                <w:sz w:val="24"/>
                <w:szCs w:val="24"/>
              </w:rPr>
              <w:t xml:space="preserve">Publicitatea prin intermediul </w:t>
            </w:r>
            <w:r w:rsidRPr="00267994">
              <w:rPr>
                <w:rFonts w:ascii="Times New Roman" w:hAnsi="Times New Roman"/>
                <w:i/>
                <w:sz w:val="24"/>
                <w:szCs w:val="24"/>
              </w:rPr>
              <w:t>influencerilor</w:t>
            </w:r>
          </w:p>
        </w:tc>
        <w:tc>
          <w:tcPr>
            <w:tcW w:w="2340" w:type="dxa"/>
          </w:tcPr>
          <w:p w14:paraId="5FF2ECBB" w14:textId="77777777" w:rsidR="00C513E9" w:rsidRPr="00632384" w:rsidRDefault="00267994" w:rsidP="00450A21">
            <w:pPr>
              <w:spacing w:after="0" w:line="240" w:lineRule="auto"/>
              <w:rPr>
                <w:rFonts w:ascii="Times New Roman" w:hAnsi="Times New Roman"/>
                <w:sz w:val="24"/>
                <w:szCs w:val="24"/>
              </w:rPr>
            </w:pPr>
            <w:r w:rsidRPr="00BC39BC">
              <w:rPr>
                <w:rFonts w:ascii="Times New Roman" w:hAnsi="Times New Roman"/>
                <w:sz w:val="24"/>
                <w:szCs w:val="24"/>
              </w:rPr>
              <w:t>Prezentare orală</w:t>
            </w:r>
          </w:p>
        </w:tc>
        <w:tc>
          <w:tcPr>
            <w:tcW w:w="2834" w:type="dxa"/>
          </w:tcPr>
          <w:p w14:paraId="0570AC8F" w14:textId="77777777" w:rsidR="00C513E9" w:rsidRPr="00632384" w:rsidRDefault="00C513E9" w:rsidP="00450A21">
            <w:pPr>
              <w:spacing w:after="0" w:line="240" w:lineRule="auto"/>
              <w:rPr>
                <w:rFonts w:ascii="Times New Roman" w:hAnsi="Times New Roman"/>
                <w:sz w:val="24"/>
                <w:szCs w:val="24"/>
              </w:rPr>
            </w:pPr>
          </w:p>
        </w:tc>
      </w:tr>
      <w:tr w:rsidR="00C513E9" w:rsidRPr="00632384" w14:paraId="19101E6E" w14:textId="77777777" w:rsidTr="00450A21">
        <w:tc>
          <w:tcPr>
            <w:tcW w:w="5508" w:type="dxa"/>
            <w:shd w:val="clear" w:color="auto" w:fill="D9D9D9"/>
          </w:tcPr>
          <w:p w14:paraId="5296B0D8" w14:textId="77777777" w:rsidR="00C513E9" w:rsidRPr="00267994" w:rsidRDefault="00267994" w:rsidP="00267994">
            <w:pPr>
              <w:pStyle w:val="ListParagraph"/>
              <w:numPr>
                <w:ilvl w:val="0"/>
                <w:numId w:val="11"/>
              </w:numPr>
              <w:spacing w:after="0" w:line="240" w:lineRule="auto"/>
              <w:rPr>
                <w:rFonts w:ascii="Times New Roman" w:hAnsi="Times New Roman"/>
                <w:sz w:val="24"/>
                <w:szCs w:val="24"/>
              </w:rPr>
            </w:pPr>
            <w:r w:rsidRPr="00267994">
              <w:rPr>
                <w:rFonts w:ascii="Times New Roman" w:hAnsi="Times New Roman"/>
                <w:sz w:val="24"/>
                <w:szCs w:val="24"/>
              </w:rPr>
              <w:t>In-bound marketing</w:t>
            </w:r>
          </w:p>
        </w:tc>
        <w:tc>
          <w:tcPr>
            <w:tcW w:w="2340" w:type="dxa"/>
          </w:tcPr>
          <w:p w14:paraId="7A0B23E2" w14:textId="77777777" w:rsidR="00C513E9" w:rsidRPr="00632384" w:rsidRDefault="00267994" w:rsidP="00450A21">
            <w:pPr>
              <w:spacing w:after="0" w:line="240" w:lineRule="auto"/>
              <w:rPr>
                <w:rFonts w:ascii="Times New Roman" w:hAnsi="Times New Roman"/>
                <w:sz w:val="24"/>
                <w:szCs w:val="24"/>
              </w:rPr>
            </w:pPr>
            <w:r w:rsidRPr="00BC39BC">
              <w:rPr>
                <w:rFonts w:ascii="Times New Roman" w:hAnsi="Times New Roman"/>
                <w:sz w:val="24"/>
                <w:szCs w:val="24"/>
              </w:rPr>
              <w:t>Prezentare orală</w:t>
            </w:r>
          </w:p>
        </w:tc>
        <w:tc>
          <w:tcPr>
            <w:tcW w:w="2834" w:type="dxa"/>
          </w:tcPr>
          <w:p w14:paraId="186C9801" w14:textId="77777777" w:rsidR="00C513E9" w:rsidRPr="00632384" w:rsidRDefault="00C513E9" w:rsidP="00450A21">
            <w:pPr>
              <w:spacing w:after="0" w:line="240" w:lineRule="auto"/>
              <w:rPr>
                <w:rFonts w:ascii="Times New Roman" w:hAnsi="Times New Roman"/>
                <w:sz w:val="24"/>
                <w:szCs w:val="24"/>
              </w:rPr>
            </w:pPr>
          </w:p>
        </w:tc>
      </w:tr>
      <w:tr w:rsidR="00C513E9" w:rsidRPr="00632384" w14:paraId="358DB638" w14:textId="77777777" w:rsidTr="00267994">
        <w:trPr>
          <w:trHeight w:val="70"/>
        </w:trPr>
        <w:tc>
          <w:tcPr>
            <w:tcW w:w="5508" w:type="dxa"/>
            <w:shd w:val="clear" w:color="auto" w:fill="D9D9D9"/>
          </w:tcPr>
          <w:p w14:paraId="1A6C210E" w14:textId="77777777" w:rsidR="00C513E9" w:rsidRPr="00267994" w:rsidRDefault="00C513E9" w:rsidP="00267994">
            <w:pPr>
              <w:pStyle w:val="ListParagraph"/>
              <w:numPr>
                <w:ilvl w:val="0"/>
                <w:numId w:val="11"/>
              </w:numPr>
              <w:spacing w:after="0" w:line="240" w:lineRule="auto"/>
              <w:rPr>
                <w:rFonts w:ascii="Times New Roman" w:hAnsi="Times New Roman"/>
                <w:sz w:val="24"/>
                <w:szCs w:val="24"/>
              </w:rPr>
            </w:pPr>
          </w:p>
        </w:tc>
        <w:tc>
          <w:tcPr>
            <w:tcW w:w="2340" w:type="dxa"/>
          </w:tcPr>
          <w:p w14:paraId="413CC750" w14:textId="77777777" w:rsidR="00C513E9" w:rsidRPr="00632384" w:rsidRDefault="00C513E9" w:rsidP="00450A21">
            <w:pPr>
              <w:spacing w:after="0" w:line="240" w:lineRule="auto"/>
              <w:rPr>
                <w:rFonts w:ascii="Times New Roman" w:hAnsi="Times New Roman"/>
                <w:sz w:val="24"/>
                <w:szCs w:val="24"/>
              </w:rPr>
            </w:pPr>
          </w:p>
        </w:tc>
        <w:tc>
          <w:tcPr>
            <w:tcW w:w="2834" w:type="dxa"/>
          </w:tcPr>
          <w:p w14:paraId="53B72EDD" w14:textId="77777777" w:rsidR="00C513E9" w:rsidRPr="00632384" w:rsidRDefault="00C513E9" w:rsidP="00450A21">
            <w:pPr>
              <w:spacing w:after="0" w:line="240" w:lineRule="auto"/>
              <w:rPr>
                <w:rFonts w:ascii="Times New Roman" w:hAnsi="Times New Roman"/>
                <w:sz w:val="24"/>
                <w:szCs w:val="24"/>
              </w:rPr>
            </w:pPr>
          </w:p>
        </w:tc>
      </w:tr>
      <w:tr w:rsidR="00C513E9" w:rsidRPr="00632384" w14:paraId="79E932AC" w14:textId="77777777" w:rsidTr="00450A21">
        <w:tc>
          <w:tcPr>
            <w:tcW w:w="5508" w:type="dxa"/>
            <w:shd w:val="clear" w:color="auto" w:fill="D9D9D9"/>
          </w:tcPr>
          <w:p w14:paraId="18944555" w14:textId="77777777" w:rsidR="00C513E9" w:rsidRPr="00267994" w:rsidRDefault="00267994" w:rsidP="00267994">
            <w:pPr>
              <w:pStyle w:val="ListParagraph"/>
              <w:numPr>
                <w:ilvl w:val="0"/>
                <w:numId w:val="11"/>
              </w:numPr>
              <w:spacing w:after="0" w:line="240" w:lineRule="auto"/>
              <w:rPr>
                <w:rFonts w:ascii="Times New Roman" w:hAnsi="Times New Roman"/>
                <w:sz w:val="24"/>
                <w:szCs w:val="24"/>
              </w:rPr>
            </w:pPr>
            <w:r w:rsidRPr="00267994">
              <w:rPr>
                <w:rFonts w:ascii="Times New Roman" w:hAnsi="Times New Roman"/>
                <w:sz w:val="24"/>
                <w:szCs w:val="24"/>
              </w:rPr>
              <w:lastRenderedPageBreak/>
              <w:t>Recapitulare</w:t>
            </w:r>
          </w:p>
        </w:tc>
        <w:tc>
          <w:tcPr>
            <w:tcW w:w="2340" w:type="dxa"/>
          </w:tcPr>
          <w:p w14:paraId="0B349032" w14:textId="77777777" w:rsidR="00C513E9" w:rsidRPr="00632384" w:rsidRDefault="00C513E9" w:rsidP="00450A21">
            <w:pPr>
              <w:spacing w:after="0" w:line="240" w:lineRule="auto"/>
              <w:rPr>
                <w:rFonts w:ascii="Times New Roman" w:hAnsi="Times New Roman"/>
                <w:sz w:val="24"/>
                <w:szCs w:val="24"/>
              </w:rPr>
            </w:pPr>
          </w:p>
        </w:tc>
        <w:tc>
          <w:tcPr>
            <w:tcW w:w="2834" w:type="dxa"/>
          </w:tcPr>
          <w:p w14:paraId="7A8C781F" w14:textId="77777777" w:rsidR="00C513E9" w:rsidRPr="00632384" w:rsidRDefault="00C513E9" w:rsidP="00450A21">
            <w:pPr>
              <w:spacing w:after="0" w:line="240" w:lineRule="auto"/>
              <w:rPr>
                <w:rFonts w:ascii="Times New Roman" w:hAnsi="Times New Roman"/>
                <w:sz w:val="24"/>
                <w:szCs w:val="24"/>
              </w:rPr>
            </w:pPr>
          </w:p>
        </w:tc>
      </w:tr>
      <w:tr w:rsidR="00C513E9" w:rsidRPr="00632384" w14:paraId="5846A1D2" w14:textId="77777777" w:rsidTr="00450A21">
        <w:tc>
          <w:tcPr>
            <w:tcW w:w="10682" w:type="dxa"/>
            <w:gridSpan w:val="3"/>
            <w:shd w:val="clear" w:color="auto" w:fill="D9D9D9"/>
          </w:tcPr>
          <w:p w14:paraId="0249E29B" w14:textId="77777777" w:rsidR="00C513E9" w:rsidRPr="00267994" w:rsidRDefault="00C513E9" w:rsidP="00450A21">
            <w:pPr>
              <w:spacing w:after="0" w:line="240" w:lineRule="auto"/>
              <w:rPr>
                <w:rFonts w:ascii="Times New Roman" w:hAnsi="Times New Roman"/>
                <w:sz w:val="24"/>
                <w:szCs w:val="24"/>
              </w:rPr>
            </w:pPr>
            <w:r w:rsidRPr="00267994">
              <w:rPr>
                <w:rFonts w:ascii="Times New Roman" w:hAnsi="Times New Roman"/>
                <w:sz w:val="24"/>
                <w:szCs w:val="24"/>
              </w:rPr>
              <w:t>Bibliografie</w:t>
            </w:r>
          </w:p>
          <w:p w14:paraId="6786F9FF" w14:textId="77777777" w:rsidR="00267994" w:rsidRPr="00267994" w:rsidRDefault="00267994" w:rsidP="00267994">
            <w:pPr>
              <w:pStyle w:val="BodyText"/>
              <w:rPr>
                <w:rFonts w:ascii="Times New Roman" w:hAnsi="Times New Roman"/>
                <w:sz w:val="24"/>
                <w:szCs w:val="24"/>
              </w:rPr>
            </w:pPr>
          </w:p>
          <w:p w14:paraId="4031937D" w14:textId="77777777" w:rsidR="00267994" w:rsidRPr="00267994" w:rsidRDefault="00267994" w:rsidP="00267994">
            <w:pPr>
              <w:pStyle w:val="BodyText"/>
              <w:rPr>
                <w:rFonts w:ascii="Times New Roman" w:hAnsi="Times New Roman"/>
                <w:sz w:val="24"/>
                <w:szCs w:val="24"/>
              </w:rPr>
            </w:pPr>
            <w:r w:rsidRPr="00267994">
              <w:rPr>
                <w:rFonts w:ascii="Times New Roman" w:hAnsi="Times New Roman"/>
                <w:sz w:val="24"/>
                <w:szCs w:val="24"/>
              </w:rPr>
              <w:t xml:space="preserve">Balaban, Delia Cristina, </w:t>
            </w:r>
            <w:r w:rsidRPr="00267994">
              <w:rPr>
                <w:rFonts w:ascii="Times New Roman" w:hAnsi="Times New Roman"/>
                <w:i/>
                <w:sz w:val="24"/>
                <w:szCs w:val="24"/>
              </w:rPr>
              <w:t xml:space="preserve">Publicitatea de la planificarea strategică la implementarea media, </w:t>
            </w:r>
            <w:r w:rsidRPr="00267994">
              <w:rPr>
                <w:rFonts w:ascii="Times New Roman" w:hAnsi="Times New Roman"/>
                <w:sz w:val="24"/>
                <w:szCs w:val="24"/>
              </w:rPr>
              <w:t>Polirom, Iași, 2009. (cap.7)</w:t>
            </w:r>
          </w:p>
          <w:p w14:paraId="48F409D0" w14:textId="77777777" w:rsidR="00267994" w:rsidRPr="00267994" w:rsidRDefault="00267994" w:rsidP="00267994">
            <w:pPr>
              <w:pStyle w:val="BodyText"/>
              <w:rPr>
                <w:rFonts w:ascii="Times New Roman" w:hAnsi="Times New Roman"/>
                <w:sz w:val="24"/>
                <w:szCs w:val="24"/>
              </w:rPr>
            </w:pPr>
            <w:r w:rsidRPr="00267994">
              <w:rPr>
                <w:rFonts w:ascii="Times New Roman" w:hAnsi="Times New Roman"/>
                <w:sz w:val="24"/>
                <w:szCs w:val="24"/>
              </w:rPr>
              <w:t xml:space="preserve">Balaban, Delia Cristina/Iancu, Ioana/Meza, Radu, </w:t>
            </w:r>
            <w:r w:rsidRPr="00267994">
              <w:rPr>
                <w:rFonts w:ascii="Times New Roman" w:hAnsi="Times New Roman"/>
                <w:i/>
                <w:sz w:val="24"/>
                <w:szCs w:val="24"/>
              </w:rPr>
              <w:t xml:space="preserve">PR, publicitate și new media, </w:t>
            </w:r>
            <w:r w:rsidRPr="00267994">
              <w:rPr>
                <w:rFonts w:ascii="Times New Roman" w:hAnsi="Times New Roman"/>
                <w:sz w:val="24"/>
                <w:szCs w:val="24"/>
              </w:rPr>
              <w:t>Tritonic, București, 2010.</w:t>
            </w:r>
          </w:p>
          <w:p w14:paraId="55293D83" w14:textId="77777777" w:rsidR="00267994" w:rsidRPr="00267994" w:rsidRDefault="00267994" w:rsidP="00267994">
            <w:pPr>
              <w:pStyle w:val="BodyText"/>
              <w:rPr>
                <w:rFonts w:ascii="Times New Roman" w:hAnsi="Times New Roman"/>
                <w:sz w:val="24"/>
                <w:szCs w:val="24"/>
              </w:rPr>
            </w:pPr>
            <w:r w:rsidRPr="00267994">
              <w:rPr>
                <w:rFonts w:ascii="Times New Roman" w:hAnsi="Times New Roman"/>
                <w:sz w:val="24"/>
                <w:szCs w:val="24"/>
              </w:rPr>
              <w:t xml:space="preserve">Bădău, Horea (2013) </w:t>
            </w:r>
            <w:r w:rsidRPr="00267994">
              <w:rPr>
                <w:rFonts w:ascii="Times New Roman" w:hAnsi="Times New Roman"/>
                <w:i/>
                <w:sz w:val="24"/>
                <w:szCs w:val="24"/>
              </w:rPr>
              <w:t>Tehnici de comunicare in social media</w:t>
            </w:r>
            <w:r w:rsidRPr="00267994">
              <w:rPr>
                <w:rFonts w:ascii="Times New Roman" w:hAnsi="Times New Roman"/>
                <w:sz w:val="24"/>
                <w:szCs w:val="24"/>
              </w:rPr>
              <w:t>, 2013 Polirom</w:t>
            </w:r>
          </w:p>
          <w:p w14:paraId="2A29B956" w14:textId="77777777" w:rsidR="00267994" w:rsidRPr="00267994" w:rsidRDefault="00267994" w:rsidP="00267994">
            <w:pPr>
              <w:spacing w:after="240" w:line="240" w:lineRule="auto"/>
              <w:rPr>
                <w:rFonts w:ascii="Times New Roman" w:eastAsia="Times New Roman" w:hAnsi="Times New Roman"/>
                <w:sz w:val="24"/>
                <w:szCs w:val="24"/>
                <w:lang w:val="en-US"/>
              </w:rPr>
            </w:pPr>
            <w:r w:rsidRPr="00267994">
              <w:rPr>
                <w:rFonts w:ascii="Times New Roman" w:eastAsia="Times New Roman" w:hAnsi="Times New Roman"/>
                <w:sz w:val="24"/>
                <w:szCs w:val="24"/>
                <w:lang w:val="en-US"/>
              </w:rPr>
              <w:t xml:space="preserve">John, N. A. (2016). </w:t>
            </w:r>
            <w:r w:rsidRPr="00267994">
              <w:rPr>
                <w:rFonts w:ascii="Times New Roman" w:eastAsia="Times New Roman" w:hAnsi="Times New Roman"/>
                <w:i/>
                <w:sz w:val="24"/>
                <w:szCs w:val="24"/>
                <w:lang w:val="en-US"/>
              </w:rPr>
              <w:t>The Age of Sharing</w:t>
            </w:r>
            <w:r w:rsidRPr="00267994">
              <w:rPr>
                <w:rFonts w:ascii="Times New Roman" w:eastAsia="Times New Roman" w:hAnsi="Times New Roman"/>
                <w:sz w:val="24"/>
                <w:szCs w:val="24"/>
                <w:lang w:val="en-US"/>
              </w:rPr>
              <w:t>. Polity Press</w:t>
            </w:r>
          </w:p>
          <w:p w14:paraId="1DB7DD8E" w14:textId="77777777" w:rsidR="00267994" w:rsidRPr="00267994" w:rsidRDefault="00267994" w:rsidP="00267994">
            <w:pPr>
              <w:spacing w:after="240" w:line="240" w:lineRule="auto"/>
              <w:rPr>
                <w:rFonts w:ascii="Times New Roman" w:eastAsia="Times New Roman" w:hAnsi="Times New Roman"/>
                <w:sz w:val="24"/>
                <w:szCs w:val="24"/>
                <w:lang w:val="en-US"/>
              </w:rPr>
            </w:pPr>
            <w:r w:rsidRPr="00267994">
              <w:rPr>
                <w:rFonts w:ascii="Times New Roman" w:hAnsi="Times New Roman"/>
                <w:sz w:val="24"/>
                <w:szCs w:val="24"/>
              </w:rPr>
              <w:t xml:space="preserve">Petre, Dan şi Dragoş Iliescu, </w:t>
            </w:r>
            <w:r w:rsidRPr="00267994">
              <w:rPr>
                <w:rFonts w:ascii="Times New Roman" w:hAnsi="Times New Roman"/>
                <w:i/>
                <w:sz w:val="24"/>
                <w:szCs w:val="24"/>
              </w:rPr>
              <w:t>Psihologia reclamei</w:t>
            </w:r>
            <w:r w:rsidRPr="00267994">
              <w:rPr>
                <w:rFonts w:ascii="Times New Roman" w:hAnsi="Times New Roman"/>
                <w:sz w:val="24"/>
                <w:szCs w:val="24"/>
              </w:rPr>
              <w:t>, comunicare.ro, 2006</w:t>
            </w:r>
          </w:p>
          <w:p w14:paraId="31BB44BD" w14:textId="77777777" w:rsidR="00267994" w:rsidRPr="00267994" w:rsidRDefault="00267994" w:rsidP="00267994">
            <w:pPr>
              <w:pStyle w:val="BodyText"/>
              <w:rPr>
                <w:rFonts w:ascii="Times New Roman" w:hAnsi="Times New Roman"/>
                <w:sz w:val="24"/>
                <w:szCs w:val="24"/>
              </w:rPr>
            </w:pPr>
            <w:r w:rsidRPr="00267994">
              <w:rPr>
                <w:rFonts w:ascii="Times New Roman" w:hAnsi="Times New Roman"/>
                <w:sz w:val="24"/>
                <w:szCs w:val="24"/>
              </w:rPr>
              <w:t xml:space="preserve">Petrescu, Dacinia Crina, </w:t>
            </w:r>
            <w:r w:rsidRPr="00267994">
              <w:rPr>
                <w:rFonts w:ascii="Times New Roman" w:hAnsi="Times New Roman"/>
                <w:i/>
                <w:iCs/>
                <w:sz w:val="24"/>
                <w:szCs w:val="24"/>
              </w:rPr>
              <w:t xml:space="preserve">Creativitate si investigare in Publicitate, </w:t>
            </w:r>
            <w:r w:rsidRPr="00267994">
              <w:rPr>
                <w:rFonts w:ascii="Times New Roman" w:hAnsi="Times New Roman"/>
                <w:sz w:val="24"/>
                <w:szCs w:val="24"/>
              </w:rPr>
              <w:t>Carpatica, Cluj-Napoca, 2002.</w:t>
            </w:r>
          </w:p>
          <w:p w14:paraId="7848CA51" w14:textId="77777777" w:rsidR="00267994" w:rsidRPr="00267994" w:rsidRDefault="00267994" w:rsidP="00267994">
            <w:pPr>
              <w:spacing w:after="0" w:line="240" w:lineRule="auto"/>
              <w:jc w:val="both"/>
              <w:rPr>
                <w:rFonts w:ascii="Times New Roman" w:hAnsi="Times New Roman"/>
                <w:sz w:val="24"/>
                <w:szCs w:val="24"/>
                <w:lang w:val="es-ES"/>
              </w:rPr>
            </w:pPr>
            <w:r w:rsidRPr="00267994">
              <w:rPr>
                <w:rFonts w:ascii="Times New Roman" w:hAnsi="Times New Roman"/>
                <w:sz w:val="24"/>
                <w:szCs w:val="24"/>
                <w:lang w:val="es-ES"/>
              </w:rPr>
              <w:t xml:space="preserve">Russel, Thomas, Lane, Ronald, </w:t>
            </w:r>
            <w:r w:rsidRPr="00267994">
              <w:rPr>
                <w:rFonts w:ascii="Times New Roman" w:hAnsi="Times New Roman"/>
                <w:i/>
                <w:iCs/>
                <w:sz w:val="24"/>
                <w:szCs w:val="24"/>
                <w:lang w:val="es-ES"/>
              </w:rPr>
              <w:t>Manual de publicitate</w:t>
            </w:r>
            <w:r w:rsidRPr="00267994">
              <w:rPr>
                <w:rFonts w:ascii="Times New Roman" w:hAnsi="Times New Roman"/>
                <w:sz w:val="24"/>
                <w:szCs w:val="24"/>
                <w:lang w:val="es-ES"/>
              </w:rPr>
              <w:t>, Editura Teora, 2002</w:t>
            </w:r>
          </w:p>
          <w:p w14:paraId="1B868674" w14:textId="77777777" w:rsidR="00C513E9" w:rsidRPr="00267994" w:rsidRDefault="00267994" w:rsidP="00267994">
            <w:pPr>
              <w:pStyle w:val="BodyText"/>
              <w:rPr>
                <w:rFonts w:ascii="Times New Roman" w:hAnsi="Times New Roman"/>
                <w:sz w:val="24"/>
                <w:szCs w:val="24"/>
              </w:rPr>
            </w:pPr>
            <w:r w:rsidRPr="00267994">
              <w:rPr>
                <w:rFonts w:ascii="Times New Roman" w:hAnsi="Times New Roman"/>
                <w:sz w:val="24"/>
                <w:szCs w:val="24"/>
              </w:rPr>
              <w:t>Van Dick, Jose (2013) The Culture of Connectivity. A critical History of  Social Media, Oxford University Press.</w:t>
            </w:r>
          </w:p>
          <w:p w14:paraId="12E0E1E4" w14:textId="77777777" w:rsidR="00C513E9" w:rsidRPr="00267994" w:rsidRDefault="00C513E9" w:rsidP="00450A21">
            <w:pPr>
              <w:spacing w:after="0" w:line="240" w:lineRule="auto"/>
              <w:rPr>
                <w:rFonts w:ascii="Times New Roman" w:hAnsi="Times New Roman"/>
                <w:sz w:val="24"/>
                <w:szCs w:val="24"/>
              </w:rPr>
            </w:pPr>
          </w:p>
        </w:tc>
      </w:tr>
      <w:tr w:rsidR="00C513E9" w:rsidRPr="00632384" w14:paraId="3BDEAC7B" w14:textId="77777777" w:rsidTr="00450A21">
        <w:tc>
          <w:tcPr>
            <w:tcW w:w="5508" w:type="dxa"/>
            <w:shd w:val="clear" w:color="auto" w:fill="D9D9D9"/>
          </w:tcPr>
          <w:p w14:paraId="28BAE5C2" w14:textId="77777777" w:rsidR="00C513E9" w:rsidRPr="00632384" w:rsidRDefault="00C513E9" w:rsidP="00450A21">
            <w:pPr>
              <w:spacing w:after="0" w:line="240" w:lineRule="auto"/>
              <w:rPr>
                <w:rFonts w:ascii="Times New Roman" w:hAnsi="Times New Roman"/>
                <w:sz w:val="24"/>
                <w:szCs w:val="24"/>
              </w:rPr>
            </w:pPr>
            <w:r w:rsidRPr="00632384">
              <w:rPr>
                <w:rFonts w:ascii="Times New Roman" w:hAnsi="Times New Roman"/>
                <w:sz w:val="24"/>
                <w:szCs w:val="24"/>
              </w:rPr>
              <w:t>8.2 Seminar / laborator</w:t>
            </w:r>
          </w:p>
        </w:tc>
        <w:tc>
          <w:tcPr>
            <w:tcW w:w="2340" w:type="dxa"/>
          </w:tcPr>
          <w:p w14:paraId="250D0F9B" w14:textId="77777777" w:rsidR="00C513E9" w:rsidRPr="00632384" w:rsidRDefault="00C513E9" w:rsidP="00450A21">
            <w:pPr>
              <w:spacing w:after="0" w:line="240" w:lineRule="auto"/>
              <w:rPr>
                <w:rFonts w:ascii="Times New Roman" w:hAnsi="Times New Roman"/>
                <w:sz w:val="24"/>
                <w:szCs w:val="24"/>
              </w:rPr>
            </w:pPr>
            <w:r w:rsidRPr="00632384">
              <w:rPr>
                <w:rFonts w:ascii="Times New Roman" w:hAnsi="Times New Roman"/>
                <w:sz w:val="24"/>
                <w:szCs w:val="24"/>
              </w:rPr>
              <w:t>Metode de predare</w:t>
            </w:r>
          </w:p>
        </w:tc>
        <w:tc>
          <w:tcPr>
            <w:tcW w:w="2834" w:type="dxa"/>
          </w:tcPr>
          <w:p w14:paraId="011C75C5" w14:textId="77777777" w:rsidR="00C513E9" w:rsidRPr="00632384" w:rsidRDefault="00C513E9" w:rsidP="00450A21">
            <w:pPr>
              <w:spacing w:after="0" w:line="240" w:lineRule="auto"/>
              <w:rPr>
                <w:rFonts w:ascii="Times New Roman" w:hAnsi="Times New Roman"/>
                <w:sz w:val="24"/>
                <w:szCs w:val="24"/>
              </w:rPr>
            </w:pPr>
            <w:r w:rsidRPr="00632384">
              <w:rPr>
                <w:rFonts w:ascii="Times New Roman" w:hAnsi="Times New Roman"/>
                <w:sz w:val="24"/>
                <w:szCs w:val="24"/>
              </w:rPr>
              <w:t>Observaţii</w:t>
            </w:r>
          </w:p>
        </w:tc>
      </w:tr>
      <w:tr w:rsidR="00C513E9" w:rsidRPr="00632384" w14:paraId="2541A22A" w14:textId="77777777" w:rsidTr="00450A21">
        <w:tc>
          <w:tcPr>
            <w:tcW w:w="5508" w:type="dxa"/>
            <w:shd w:val="clear" w:color="auto" w:fill="D9D9D9"/>
          </w:tcPr>
          <w:p w14:paraId="688BC113" w14:textId="77777777" w:rsidR="00C513E9" w:rsidRPr="00156858" w:rsidRDefault="00CC7982" w:rsidP="00802A97">
            <w:pPr>
              <w:pStyle w:val="ListParagraph"/>
              <w:numPr>
                <w:ilvl w:val="0"/>
                <w:numId w:val="12"/>
              </w:numPr>
              <w:spacing w:after="0" w:line="240" w:lineRule="auto"/>
              <w:rPr>
                <w:rFonts w:ascii="Times New Roman" w:hAnsi="Times New Roman"/>
                <w:sz w:val="24"/>
                <w:szCs w:val="24"/>
              </w:rPr>
            </w:pPr>
            <w:r w:rsidRPr="00156858">
              <w:rPr>
                <w:rFonts w:ascii="Times New Roman" w:hAnsi="Times New Roman"/>
                <w:sz w:val="24"/>
                <w:szCs w:val="24"/>
              </w:rPr>
              <w:t xml:space="preserve">Publicitatea BTL </w:t>
            </w:r>
          </w:p>
        </w:tc>
        <w:tc>
          <w:tcPr>
            <w:tcW w:w="2340" w:type="dxa"/>
          </w:tcPr>
          <w:p w14:paraId="547AEBC3" w14:textId="77777777" w:rsidR="00C513E9" w:rsidRPr="00632384" w:rsidRDefault="00357AD4" w:rsidP="00450A21">
            <w:pPr>
              <w:spacing w:after="0" w:line="240" w:lineRule="auto"/>
              <w:rPr>
                <w:rFonts w:ascii="Times New Roman" w:hAnsi="Times New Roman"/>
                <w:sz w:val="24"/>
                <w:szCs w:val="24"/>
              </w:rPr>
            </w:pPr>
            <w:r w:rsidRPr="003D75B3">
              <w:rPr>
                <w:rFonts w:ascii="Times New Roman" w:hAnsi="Times New Roman"/>
                <w:sz w:val="24"/>
                <w:szCs w:val="24"/>
              </w:rPr>
              <w:t>Prezentare orală, discuții, exerciții</w:t>
            </w:r>
          </w:p>
        </w:tc>
        <w:tc>
          <w:tcPr>
            <w:tcW w:w="2834" w:type="dxa"/>
          </w:tcPr>
          <w:p w14:paraId="0AB38D55" w14:textId="77777777" w:rsidR="00C513E9" w:rsidRPr="00632384" w:rsidRDefault="00C513E9" w:rsidP="00450A21">
            <w:pPr>
              <w:spacing w:after="0" w:line="240" w:lineRule="auto"/>
              <w:rPr>
                <w:rFonts w:ascii="Times New Roman" w:hAnsi="Times New Roman"/>
                <w:sz w:val="24"/>
                <w:szCs w:val="24"/>
              </w:rPr>
            </w:pPr>
          </w:p>
        </w:tc>
      </w:tr>
      <w:tr w:rsidR="00C513E9" w:rsidRPr="00632384" w14:paraId="5AA26B91" w14:textId="77777777" w:rsidTr="00450A21">
        <w:tc>
          <w:tcPr>
            <w:tcW w:w="5508" w:type="dxa"/>
            <w:shd w:val="clear" w:color="auto" w:fill="D9D9D9"/>
          </w:tcPr>
          <w:p w14:paraId="61F6E625" w14:textId="77777777" w:rsidR="00C513E9" w:rsidRPr="00156858" w:rsidRDefault="00CC7982" w:rsidP="00802A97">
            <w:pPr>
              <w:pStyle w:val="ListParagraph"/>
              <w:numPr>
                <w:ilvl w:val="0"/>
                <w:numId w:val="12"/>
              </w:numPr>
              <w:spacing w:after="0" w:line="240" w:lineRule="auto"/>
              <w:rPr>
                <w:rFonts w:ascii="Times New Roman" w:hAnsi="Times New Roman"/>
                <w:sz w:val="24"/>
                <w:szCs w:val="24"/>
              </w:rPr>
            </w:pPr>
            <w:r w:rsidRPr="00156858">
              <w:rPr>
                <w:rFonts w:ascii="Times New Roman" w:hAnsi="Times New Roman"/>
                <w:sz w:val="24"/>
                <w:szCs w:val="24"/>
              </w:rPr>
              <w:t xml:space="preserve">Sponsorizarea </w:t>
            </w:r>
          </w:p>
        </w:tc>
        <w:tc>
          <w:tcPr>
            <w:tcW w:w="2340" w:type="dxa"/>
          </w:tcPr>
          <w:p w14:paraId="57E7FED1" w14:textId="77777777" w:rsidR="00C513E9" w:rsidRPr="00632384" w:rsidRDefault="00357AD4" w:rsidP="00450A21">
            <w:pPr>
              <w:spacing w:after="0" w:line="240" w:lineRule="auto"/>
              <w:rPr>
                <w:rFonts w:ascii="Times New Roman" w:hAnsi="Times New Roman"/>
                <w:sz w:val="24"/>
                <w:szCs w:val="24"/>
              </w:rPr>
            </w:pPr>
            <w:r w:rsidRPr="003D75B3">
              <w:rPr>
                <w:rFonts w:ascii="Times New Roman" w:hAnsi="Times New Roman"/>
                <w:sz w:val="24"/>
                <w:szCs w:val="24"/>
              </w:rPr>
              <w:t>Prezentare orală, discuții, exerciții</w:t>
            </w:r>
          </w:p>
        </w:tc>
        <w:tc>
          <w:tcPr>
            <w:tcW w:w="2834" w:type="dxa"/>
          </w:tcPr>
          <w:p w14:paraId="7A278EE9" w14:textId="77777777" w:rsidR="00C513E9" w:rsidRPr="00632384" w:rsidRDefault="00C513E9" w:rsidP="00450A21">
            <w:pPr>
              <w:spacing w:after="0" w:line="240" w:lineRule="auto"/>
              <w:rPr>
                <w:rFonts w:ascii="Times New Roman" w:hAnsi="Times New Roman"/>
                <w:sz w:val="24"/>
                <w:szCs w:val="24"/>
              </w:rPr>
            </w:pPr>
          </w:p>
        </w:tc>
      </w:tr>
      <w:tr w:rsidR="00C513E9" w:rsidRPr="00632384" w14:paraId="09543245" w14:textId="77777777" w:rsidTr="00450A21">
        <w:tc>
          <w:tcPr>
            <w:tcW w:w="5508" w:type="dxa"/>
            <w:shd w:val="clear" w:color="auto" w:fill="D9D9D9"/>
          </w:tcPr>
          <w:p w14:paraId="24057B4F" w14:textId="77777777" w:rsidR="00C513E9" w:rsidRPr="00156858" w:rsidRDefault="00CC7982" w:rsidP="00802A97">
            <w:pPr>
              <w:pStyle w:val="ListParagraph"/>
              <w:numPr>
                <w:ilvl w:val="0"/>
                <w:numId w:val="12"/>
              </w:numPr>
              <w:spacing w:after="0" w:line="240" w:lineRule="auto"/>
              <w:rPr>
                <w:rFonts w:ascii="Times New Roman" w:hAnsi="Times New Roman"/>
                <w:sz w:val="24"/>
                <w:szCs w:val="24"/>
              </w:rPr>
            </w:pPr>
            <w:r w:rsidRPr="00156858">
              <w:rPr>
                <w:rFonts w:ascii="Times New Roman" w:hAnsi="Times New Roman"/>
                <w:sz w:val="24"/>
                <w:szCs w:val="24"/>
              </w:rPr>
              <w:t xml:space="preserve">Product placement </w:t>
            </w:r>
          </w:p>
        </w:tc>
        <w:tc>
          <w:tcPr>
            <w:tcW w:w="2340" w:type="dxa"/>
          </w:tcPr>
          <w:p w14:paraId="0158532E" w14:textId="77777777" w:rsidR="00C513E9" w:rsidRPr="00632384" w:rsidRDefault="00357AD4" w:rsidP="00450A21">
            <w:pPr>
              <w:spacing w:after="0" w:line="240" w:lineRule="auto"/>
              <w:rPr>
                <w:rFonts w:ascii="Times New Roman" w:hAnsi="Times New Roman"/>
                <w:sz w:val="24"/>
                <w:szCs w:val="24"/>
              </w:rPr>
            </w:pPr>
            <w:r w:rsidRPr="003D75B3">
              <w:rPr>
                <w:rFonts w:ascii="Times New Roman" w:hAnsi="Times New Roman"/>
                <w:sz w:val="24"/>
                <w:szCs w:val="24"/>
              </w:rPr>
              <w:t>Prezentare orală, discuții, exerciții</w:t>
            </w:r>
          </w:p>
        </w:tc>
        <w:tc>
          <w:tcPr>
            <w:tcW w:w="2834" w:type="dxa"/>
          </w:tcPr>
          <w:p w14:paraId="347BB825" w14:textId="77777777" w:rsidR="00C513E9" w:rsidRPr="00632384" w:rsidRDefault="00C513E9" w:rsidP="00450A21">
            <w:pPr>
              <w:spacing w:after="0" w:line="240" w:lineRule="auto"/>
              <w:rPr>
                <w:rFonts w:ascii="Times New Roman" w:hAnsi="Times New Roman"/>
                <w:sz w:val="24"/>
                <w:szCs w:val="24"/>
              </w:rPr>
            </w:pPr>
          </w:p>
        </w:tc>
      </w:tr>
      <w:tr w:rsidR="00C513E9" w:rsidRPr="00632384" w14:paraId="1BAA2A4D" w14:textId="77777777" w:rsidTr="00450A21">
        <w:tc>
          <w:tcPr>
            <w:tcW w:w="5508" w:type="dxa"/>
            <w:shd w:val="clear" w:color="auto" w:fill="D9D9D9"/>
          </w:tcPr>
          <w:p w14:paraId="7E194356" w14:textId="77777777" w:rsidR="00C513E9" w:rsidRPr="00156858" w:rsidRDefault="00CC7982" w:rsidP="00802A97">
            <w:pPr>
              <w:pStyle w:val="ListParagraph"/>
              <w:numPr>
                <w:ilvl w:val="0"/>
                <w:numId w:val="12"/>
              </w:numPr>
              <w:spacing w:after="0" w:line="240" w:lineRule="auto"/>
              <w:rPr>
                <w:rFonts w:ascii="Times New Roman" w:hAnsi="Times New Roman"/>
                <w:sz w:val="24"/>
                <w:szCs w:val="24"/>
              </w:rPr>
            </w:pPr>
            <w:r w:rsidRPr="00156858">
              <w:rPr>
                <w:rFonts w:ascii="Times New Roman" w:hAnsi="Times New Roman"/>
                <w:sz w:val="24"/>
                <w:szCs w:val="24"/>
              </w:rPr>
              <w:t xml:space="preserve">Direct marketing </w:t>
            </w:r>
          </w:p>
        </w:tc>
        <w:tc>
          <w:tcPr>
            <w:tcW w:w="2340" w:type="dxa"/>
          </w:tcPr>
          <w:p w14:paraId="2A3940A1" w14:textId="77777777" w:rsidR="00C513E9" w:rsidRPr="00632384" w:rsidRDefault="00357AD4" w:rsidP="00450A21">
            <w:pPr>
              <w:spacing w:after="0" w:line="240" w:lineRule="auto"/>
              <w:rPr>
                <w:rFonts w:ascii="Times New Roman" w:hAnsi="Times New Roman"/>
                <w:sz w:val="24"/>
                <w:szCs w:val="24"/>
              </w:rPr>
            </w:pPr>
            <w:r w:rsidRPr="003D75B3">
              <w:rPr>
                <w:rFonts w:ascii="Times New Roman" w:hAnsi="Times New Roman"/>
                <w:sz w:val="24"/>
                <w:szCs w:val="24"/>
              </w:rPr>
              <w:t>Prezentare orală, discuții, exerciții</w:t>
            </w:r>
          </w:p>
        </w:tc>
        <w:tc>
          <w:tcPr>
            <w:tcW w:w="2834" w:type="dxa"/>
          </w:tcPr>
          <w:p w14:paraId="71711E74" w14:textId="77777777" w:rsidR="00C513E9" w:rsidRPr="00632384" w:rsidRDefault="00C513E9" w:rsidP="00450A21">
            <w:pPr>
              <w:spacing w:after="0" w:line="240" w:lineRule="auto"/>
              <w:rPr>
                <w:rFonts w:ascii="Times New Roman" w:hAnsi="Times New Roman"/>
                <w:sz w:val="24"/>
                <w:szCs w:val="24"/>
              </w:rPr>
            </w:pPr>
          </w:p>
        </w:tc>
      </w:tr>
      <w:tr w:rsidR="00C513E9" w:rsidRPr="00632384" w14:paraId="551C0BFB" w14:textId="77777777" w:rsidTr="00450A21">
        <w:tc>
          <w:tcPr>
            <w:tcW w:w="5508" w:type="dxa"/>
            <w:shd w:val="clear" w:color="auto" w:fill="D9D9D9"/>
          </w:tcPr>
          <w:p w14:paraId="6A257DA6" w14:textId="77777777" w:rsidR="00C513E9" w:rsidRPr="00156858" w:rsidRDefault="00CC7982" w:rsidP="00802A97">
            <w:pPr>
              <w:pStyle w:val="ListParagraph"/>
              <w:numPr>
                <w:ilvl w:val="0"/>
                <w:numId w:val="12"/>
              </w:numPr>
              <w:spacing w:after="0" w:line="240" w:lineRule="auto"/>
              <w:rPr>
                <w:rFonts w:ascii="Times New Roman" w:hAnsi="Times New Roman"/>
                <w:sz w:val="24"/>
                <w:szCs w:val="24"/>
              </w:rPr>
            </w:pPr>
            <w:r w:rsidRPr="00156858">
              <w:rPr>
                <w:rFonts w:ascii="Times New Roman" w:hAnsi="Times New Roman"/>
                <w:sz w:val="24"/>
                <w:szCs w:val="24"/>
              </w:rPr>
              <w:t xml:space="preserve">Influencer marketing </w:t>
            </w:r>
          </w:p>
        </w:tc>
        <w:tc>
          <w:tcPr>
            <w:tcW w:w="2340" w:type="dxa"/>
          </w:tcPr>
          <w:p w14:paraId="3B52338E" w14:textId="77777777" w:rsidR="00C513E9" w:rsidRPr="00632384" w:rsidRDefault="00357AD4" w:rsidP="00450A21">
            <w:pPr>
              <w:spacing w:after="0" w:line="240" w:lineRule="auto"/>
              <w:rPr>
                <w:rFonts w:ascii="Times New Roman" w:hAnsi="Times New Roman"/>
                <w:sz w:val="24"/>
                <w:szCs w:val="24"/>
              </w:rPr>
            </w:pPr>
            <w:r w:rsidRPr="003D75B3">
              <w:rPr>
                <w:rFonts w:ascii="Times New Roman" w:hAnsi="Times New Roman"/>
                <w:sz w:val="24"/>
                <w:szCs w:val="24"/>
              </w:rPr>
              <w:t>Prezentare orală, discuții, exerciții</w:t>
            </w:r>
          </w:p>
        </w:tc>
        <w:tc>
          <w:tcPr>
            <w:tcW w:w="2834" w:type="dxa"/>
          </w:tcPr>
          <w:p w14:paraId="5B9097CA" w14:textId="77777777" w:rsidR="00C513E9" w:rsidRPr="00632384" w:rsidRDefault="00C513E9" w:rsidP="00450A21">
            <w:pPr>
              <w:spacing w:after="0" w:line="240" w:lineRule="auto"/>
              <w:rPr>
                <w:rFonts w:ascii="Times New Roman" w:hAnsi="Times New Roman"/>
                <w:sz w:val="24"/>
                <w:szCs w:val="24"/>
              </w:rPr>
            </w:pPr>
          </w:p>
        </w:tc>
      </w:tr>
      <w:tr w:rsidR="00C513E9" w:rsidRPr="00632384" w14:paraId="3C5FE8AF" w14:textId="77777777" w:rsidTr="00450A21">
        <w:tc>
          <w:tcPr>
            <w:tcW w:w="5508" w:type="dxa"/>
            <w:shd w:val="clear" w:color="auto" w:fill="D9D9D9"/>
          </w:tcPr>
          <w:p w14:paraId="30046FBB" w14:textId="77777777" w:rsidR="00C513E9" w:rsidRPr="00156858" w:rsidRDefault="00CC7982" w:rsidP="00802A97">
            <w:pPr>
              <w:pStyle w:val="ListParagraph"/>
              <w:numPr>
                <w:ilvl w:val="0"/>
                <w:numId w:val="12"/>
              </w:numPr>
              <w:spacing w:after="0" w:line="240" w:lineRule="auto"/>
              <w:rPr>
                <w:rFonts w:ascii="Times New Roman" w:hAnsi="Times New Roman"/>
                <w:sz w:val="24"/>
                <w:szCs w:val="24"/>
              </w:rPr>
            </w:pPr>
            <w:r w:rsidRPr="00156858">
              <w:rPr>
                <w:rFonts w:ascii="Times New Roman" w:hAnsi="Times New Roman"/>
                <w:sz w:val="24"/>
                <w:szCs w:val="24"/>
              </w:rPr>
              <w:t xml:space="preserve">Promovarea vânzărilor </w:t>
            </w:r>
          </w:p>
        </w:tc>
        <w:tc>
          <w:tcPr>
            <w:tcW w:w="2340" w:type="dxa"/>
          </w:tcPr>
          <w:p w14:paraId="353F20B7" w14:textId="77777777" w:rsidR="00C513E9" w:rsidRPr="00632384" w:rsidRDefault="00357AD4" w:rsidP="00450A21">
            <w:pPr>
              <w:spacing w:after="0" w:line="240" w:lineRule="auto"/>
              <w:rPr>
                <w:rFonts w:ascii="Times New Roman" w:hAnsi="Times New Roman"/>
                <w:sz w:val="24"/>
                <w:szCs w:val="24"/>
              </w:rPr>
            </w:pPr>
            <w:r w:rsidRPr="003D75B3">
              <w:rPr>
                <w:rFonts w:ascii="Times New Roman" w:hAnsi="Times New Roman"/>
                <w:sz w:val="24"/>
                <w:szCs w:val="24"/>
              </w:rPr>
              <w:t>Prezentare orală, discuții, exerciții</w:t>
            </w:r>
          </w:p>
        </w:tc>
        <w:tc>
          <w:tcPr>
            <w:tcW w:w="2834" w:type="dxa"/>
          </w:tcPr>
          <w:p w14:paraId="51D6E6C5" w14:textId="77777777" w:rsidR="00C513E9" w:rsidRPr="00632384" w:rsidRDefault="00C513E9" w:rsidP="00450A21">
            <w:pPr>
              <w:spacing w:after="0" w:line="240" w:lineRule="auto"/>
              <w:rPr>
                <w:rFonts w:ascii="Times New Roman" w:hAnsi="Times New Roman"/>
                <w:sz w:val="24"/>
                <w:szCs w:val="24"/>
              </w:rPr>
            </w:pPr>
          </w:p>
        </w:tc>
      </w:tr>
      <w:tr w:rsidR="00C513E9" w:rsidRPr="00632384" w14:paraId="0294F85D" w14:textId="77777777" w:rsidTr="00450A21">
        <w:tc>
          <w:tcPr>
            <w:tcW w:w="5508" w:type="dxa"/>
            <w:shd w:val="clear" w:color="auto" w:fill="D9D9D9"/>
          </w:tcPr>
          <w:p w14:paraId="466E689A" w14:textId="77777777" w:rsidR="00397452" w:rsidRPr="00156858" w:rsidRDefault="00397452" w:rsidP="00802A97">
            <w:pPr>
              <w:pStyle w:val="ListParagraph"/>
              <w:numPr>
                <w:ilvl w:val="0"/>
                <w:numId w:val="12"/>
              </w:numPr>
              <w:spacing w:after="0" w:line="240" w:lineRule="auto"/>
              <w:rPr>
                <w:rFonts w:ascii="Times New Roman" w:hAnsi="Times New Roman"/>
                <w:sz w:val="24"/>
                <w:szCs w:val="24"/>
              </w:rPr>
            </w:pPr>
            <w:r w:rsidRPr="00156858">
              <w:rPr>
                <w:rFonts w:ascii="Times New Roman" w:hAnsi="Times New Roman"/>
                <w:sz w:val="24"/>
                <w:szCs w:val="24"/>
              </w:rPr>
              <w:t xml:space="preserve">Event marketing </w:t>
            </w:r>
          </w:p>
        </w:tc>
        <w:tc>
          <w:tcPr>
            <w:tcW w:w="2340" w:type="dxa"/>
          </w:tcPr>
          <w:p w14:paraId="14AFAC6C" w14:textId="77777777" w:rsidR="00C513E9" w:rsidRPr="00632384" w:rsidRDefault="00357AD4" w:rsidP="00450A21">
            <w:pPr>
              <w:spacing w:after="0" w:line="240" w:lineRule="auto"/>
              <w:rPr>
                <w:rFonts w:ascii="Times New Roman" w:hAnsi="Times New Roman"/>
                <w:sz w:val="24"/>
                <w:szCs w:val="24"/>
              </w:rPr>
            </w:pPr>
            <w:r w:rsidRPr="003D75B3">
              <w:rPr>
                <w:rFonts w:ascii="Times New Roman" w:hAnsi="Times New Roman"/>
                <w:sz w:val="24"/>
                <w:szCs w:val="24"/>
              </w:rPr>
              <w:t>Prezentare orală, discuții, exerciții</w:t>
            </w:r>
          </w:p>
        </w:tc>
        <w:tc>
          <w:tcPr>
            <w:tcW w:w="2834" w:type="dxa"/>
          </w:tcPr>
          <w:p w14:paraId="327661DC" w14:textId="77777777" w:rsidR="00C513E9" w:rsidRPr="00632384" w:rsidRDefault="00C513E9" w:rsidP="00450A21">
            <w:pPr>
              <w:spacing w:after="0" w:line="240" w:lineRule="auto"/>
              <w:rPr>
                <w:rFonts w:ascii="Times New Roman" w:hAnsi="Times New Roman"/>
                <w:sz w:val="24"/>
                <w:szCs w:val="24"/>
              </w:rPr>
            </w:pPr>
          </w:p>
        </w:tc>
      </w:tr>
      <w:tr w:rsidR="00CC7982" w:rsidRPr="00632384" w14:paraId="7C6CBDDC" w14:textId="77777777" w:rsidTr="00450A21">
        <w:tc>
          <w:tcPr>
            <w:tcW w:w="5508" w:type="dxa"/>
            <w:shd w:val="clear" w:color="auto" w:fill="D9D9D9"/>
          </w:tcPr>
          <w:p w14:paraId="2808A72F" w14:textId="77777777" w:rsidR="00CC7982" w:rsidRPr="00156858" w:rsidRDefault="00402ADC" w:rsidP="00802A97">
            <w:pPr>
              <w:pStyle w:val="ListParagraph"/>
              <w:numPr>
                <w:ilvl w:val="0"/>
                <w:numId w:val="12"/>
              </w:numPr>
              <w:spacing w:after="0" w:line="240" w:lineRule="auto"/>
              <w:rPr>
                <w:rFonts w:ascii="Times New Roman" w:hAnsi="Times New Roman"/>
                <w:sz w:val="24"/>
                <w:szCs w:val="24"/>
              </w:rPr>
            </w:pPr>
            <w:r w:rsidRPr="00156858">
              <w:rPr>
                <w:rFonts w:ascii="Times New Roman" w:hAnsi="Times New Roman"/>
                <w:sz w:val="24"/>
                <w:szCs w:val="24"/>
              </w:rPr>
              <w:t xml:space="preserve">Marketingul viral </w:t>
            </w:r>
          </w:p>
        </w:tc>
        <w:tc>
          <w:tcPr>
            <w:tcW w:w="2340" w:type="dxa"/>
          </w:tcPr>
          <w:p w14:paraId="6F026DAC" w14:textId="77777777" w:rsidR="00CC7982" w:rsidRPr="00632384" w:rsidRDefault="00357AD4" w:rsidP="00450A21">
            <w:pPr>
              <w:spacing w:after="0" w:line="240" w:lineRule="auto"/>
              <w:rPr>
                <w:rFonts w:ascii="Times New Roman" w:hAnsi="Times New Roman"/>
                <w:sz w:val="24"/>
                <w:szCs w:val="24"/>
              </w:rPr>
            </w:pPr>
            <w:r w:rsidRPr="003D75B3">
              <w:rPr>
                <w:rFonts w:ascii="Times New Roman" w:hAnsi="Times New Roman"/>
                <w:sz w:val="24"/>
                <w:szCs w:val="24"/>
              </w:rPr>
              <w:t>Prezentare orală, discuții, exerciții</w:t>
            </w:r>
          </w:p>
        </w:tc>
        <w:tc>
          <w:tcPr>
            <w:tcW w:w="2834" w:type="dxa"/>
          </w:tcPr>
          <w:p w14:paraId="4B3647C9" w14:textId="77777777" w:rsidR="00CC7982" w:rsidRPr="00632384" w:rsidRDefault="00CC7982" w:rsidP="00450A21">
            <w:pPr>
              <w:spacing w:after="0" w:line="240" w:lineRule="auto"/>
              <w:rPr>
                <w:rFonts w:ascii="Times New Roman" w:hAnsi="Times New Roman"/>
                <w:sz w:val="24"/>
                <w:szCs w:val="24"/>
              </w:rPr>
            </w:pPr>
          </w:p>
        </w:tc>
      </w:tr>
      <w:tr w:rsidR="00CC7982" w:rsidRPr="00632384" w14:paraId="4BBA1F70" w14:textId="77777777" w:rsidTr="00450A21">
        <w:tc>
          <w:tcPr>
            <w:tcW w:w="5508" w:type="dxa"/>
            <w:shd w:val="clear" w:color="auto" w:fill="D9D9D9"/>
          </w:tcPr>
          <w:p w14:paraId="72BCAAF0" w14:textId="77777777" w:rsidR="00CC7982" w:rsidRPr="00156858" w:rsidRDefault="001C0967" w:rsidP="00802A97">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Marketingul experimental </w:t>
            </w:r>
          </w:p>
        </w:tc>
        <w:tc>
          <w:tcPr>
            <w:tcW w:w="2340" w:type="dxa"/>
          </w:tcPr>
          <w:p w14:paraId="4AF6A981" w14:textId="77777777" w:rsidR="00CC7982" w:rsidRPr="00632384" w:rsidRDefault="00357AD4" w:rsidP="00450A21">
            <w:pPr>
              <w:spacing w:after="0" w:line="240" w:lineRule="auto"/>
              <w:rPr>
                <w:rFonts w:ascii="Times New Roman" w:hAnsi="Times New Roman"/>
                <w:sz w:val="24"/>
                <w:szCs w:val="24"/>
              </w:rPr>
            </w:pPr>
            <w:r w:rsidRPr="003D75B3">
              <w:rPr>
                <w:rFonts w:ascii="Times New Roman" w:hAnsi="Times New Roman"/>
                <w:sz w:val="24"/>
                <w:szCs w:val="24"/>
              </w:rPr>
              <w:t>Prezentare orală, discuții, exerciții</w:t>
            </w:r>
          </w:p>
        </w:tc>
        <w:tc>
          <w:tcPr>
            <w:tcW w:w="2834" w:type="dxa"/>
          </w:tcPr>
          <w:p w14:paraId="73D19E7D" w14:textId="77777777" w:rsidR="00CC7982" w:rsidRPr="00632384" w:rsidRDefault="00CC7982" w:rsidP="00450A21">
            <w:pPr>
              <w:spacing w:after="0" w:line="240" w:lineRule="auto"/>
              <w:rPr>
                <w:rFonts w:ascii="Times New Roman" w:hAnsi="Times New Roman"/>
                <w:sz w:val="24"/>
                <w:szCs w:val="24"/>
              </w:rPr>
            </w:pPr>
          </w:p>
        </w:tc>
      </w:tr>
      <w:tr w:rsidR="00CC7982" w:rsidRPr="00632384" w14:paraId="57502594" w14:textId="77777777" w:rsidTr="00450A21">
        <w:tc>
          <w:tcPr>
            <w:tcW w:w="5508" w:type="dxa"/>
            <w:shd w:val="clear" w:color="auto" w:fill="D9D9D9"/>
          </w:tcPr>
          <w:p w14:paraId="3E54F99C" w14:textId="77777777" w:rsidR="00156858" w:rsidRPr="00156858" w:rsidRDefault="00802A97" w:rsidP="00156858">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Recapitulare </w:t>
            </w:r>
            <w:r w:rsidR="00DE5260">
              <w:rPr>
                <w:rFonts w:ascii="Times New Roman" w:hAnsi="Times New Roman"/>
                <w:sz w:val="24"/>
                <w:szCs w:val="24"/>
              </w:rPr>
              <w:t>și exerciții</w:t>
            </w:r>
          </w:p>
        </w:tc>
        <w:tc>
          <w:tcPr>
            <w:tcW w:w="2340" w:type="dxa"/>
          </w:tcPr>
          <w:p w14:paraId="5CF89B0E" w14:textId="77777777" w:rsidR="00CC7982" w:rsidRPr="00632384" w:rsidRDefault="00357AD4" w:rsidP="00450A21">
            <w:pPr>
              <w:spacing w:after="0" w:line="240" w:lineRule="auto"/>
              <w:rPr>
                <w:rFonts w:ascii="Times New Roman" w:hAnsi="Times New Roman"/>
                <w:sz w:val="24"/>
                <w:szCs w:val="24"/>
              </w:rPr>
            </w:pPr>
            <w:r w:rsidRPr="003D75B3">
              <w:rPr>
                <w:rFonts w:ascii="Times New Roman" w:hAnsi="Times New Roman"/>
                <w:sz w:val="24"/>
                <w:szCs w:val="24"/>
              </w:rPr>
              <w:t>Prezentare orală, discuții, exerciții</w:t>
            </w:r>
          </w:p>
        </w:tc>
        <w:tc>
          <w:tcPr>
            <w:tcW w:w="2834" w:type="dxa"/>
          </w:tcPr>
          <w:p w14:paraId="48614991" w14:textId="77777777" w:rsidR="00CC7982" w:rsidRPr="00632384" w:rsidRDefault="00CC7982" w:rsidP="00450A21">
            <w:pPr>
              <w:spacing w:after="0" w:line="240" w:lineRule="auto"/>
              <w:rPr>
                <w:rFonts w:ascii="Times New Roman" w:hAnsi="Times New Roman"/>
                <w:sz w:val="24"/>
                <w:szCs w:val="24"/>
              </w:rPr>
            </w:pPr>
          </w:p>
        </w:tc>
      </w:tr>
      <w:tr w:rsidR="00CC7982" w:rsidRPr="00632384" w14:paraId="20A4B1F3" w14:textId="77777777" w:rsidTr="00450A21">
        <w:tc>
          <w:tcPr>
            <w:tcW w:w="5508" w:type="dxa"/>
            <w:shd w:val="clear" w:color="auto" w:fill="D9D9D9"/>
          </w:tcPr>
          <w:p w14:paraId="38BE79CE" w14:textId="77777777" w:rsidR="00CC7982" w:rsidRPr="00156858" w:rsidRDefault="0040326B" w:rsidP="00156858">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Prezentări seminar</w:t>
            </w:r>
          </w:p>
        </w:tc>
        <w:tc>
          <w:tcPr>
            <w:tcW w:w="2340" w:type="dxa"/>
          </w:tcPr>
          <w:p w14:paraId="7E53A1E8" w14:textId="77777777" w:rsidR="00CC7982" w:rsidRPr="00632384" w:rsidRDefault="00357AD4" w:rsidP="00450A21">
            <w:pPr>
              <w:spacing w:after="0" w:line="240" w:lineRule="auto"/>
              <w:rPr>
                <w:rFonts w:ascii="Times New Roman" w:hAnsi="Times New Roman"/>
                <w:sz w:val="24"/>
                <w:szCs w:val="24"/>
              </w:rPr>
            </w:pPr>
            <w:r>
              <w:rPr>
                <w:rFonts w:ascii="Times New Roman" w:hAnsi="Times New Roman"/>
                <w:sz w:val="24"/>
                <w:szCs w:val="24"/>
              </w:rPr>
              <w:t>Prezentări proiect</w:t>
            </w:r>
          </w:p>
        </w:tc>
        <w:tc>
          <w:tcPr>
            <w:tcW w:w="2834" w:type="dxa"/>
          </w:tcPr>
          <w:p w14:paraId="69774BD2" w14:textId="77777777" w:rsidR="00CC7982" w:rsidRPr="00632384" w:rsidRDefault="00CC7982" w:rsidP="00450A21">
            <w:pPr>
              <w:spacing w:after="0" w:line="240" w:lineRule="auto"/>
              <w:rPr>
                <w:rFonts w:ascii="Times New Roman" w:hAnsi="Times New Roman"/>
                <w:sz w:val="24"/>
                <w:szCs w:val="24"/>
              </w:rPr>
            </w:pPr>
          </w:p>
        </w:tc>
      </w:tr>
      <w:tr w:rsidR="00CC7982" w:rsidRPr="00632384" w14:paraId="20E38D43" w14:textId="77777777" w:rsidTr="00450A21">
        <w:tc>
          <w:tcPr>
            <w:tcW w:w="5508" w:type="dxa"/>
            <w:shd w:val="clear" w:color="auto" w:fill="D9D9D9"/>
          </w:tcPr>
          <w:p w14:paraId="694B7803" w14:textId="77777777" w:rsidR="00CC7982" w:rsidRPr="00156858" w:rsidRDefault="0040326B" w:rsidP="00156858">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Prezentări seminar</w:t>
            </w:r>
          </w:p>
        </w:tc>
        <w:tc>
          <w:tcPr>
            <w:tcW w:w="2340" w:type="dxa"/>
          </w:tcPr>
          <w:p w14:paraId="0F4808E6" w14:textId="77777777" w:rsidR="00CC7982" w:rsidRPr="00632384" w:rsidRDefault="00357AD4" w:rsidP="00450A21">
            <w:pPr>
              <w:spacing w:after="0" w:line="240" w:lineRule="auto"/>
              <w:rPr>
                <w:rFonts w:ascii="Times New Roman" w:hAnsi="Times New Roman"/>
                <w:sz w:val="24"/>
                <w:szCs w:val="24"/>
              </w:rPr>
            </w:pPr>
            <w:r>
              <w:rPr>
                <w:rFonts w:ascii="Times New Roman" w:hAnsi="Times New Roman"/>
                <w:sz w:val="24"/>
                <w:szCs w:val="24"/>
              </w:rPr>
              <w:t>Prezentări proiect</w:t>
            </w:r>
          </w:p>
        </w:tc>
        <w:tc>
          <w:tcPr>
            <w:tcW w:w="2834" w:type="dxa"/>
          </w:tcPr>
          <w:p w14:paraId="598A120E" w14:textId="77777777" w:rsidR="00CC7982" w:rsidRPr="00632384" w:rsidRDefault="00CC7982" w:rsidP="00450A21">
            <w:pPr>
              <w:spacing w:after="0" w:line="240" w:lineRule="auto"/>
              <w:rPr>
                <w:rFonts w:ascii="Times New Roman" w:hAnsi="Times New Roman"/>
                <w:sz w:val="24"/>
                <w:szCs w:val="24"/>
              </w:rPr>
            </w:pPr>
          </w:p>
        </w:tc>
      </w:tr>
      <w:tr w:rsidR="00CC7982" w:rsidRPr="00632384" w14:paraId="72680DA0" w14:textId="77777777" w:rsidTr="00450A21">
        <w:tc>
          <w:tcPr>
            <w:tcW w:w="5508" w:type="dxa"/>
            <w:shd w:val="clear" w:color="auto" w:fill="D9D9D9"/>
          </w:tcPr>
          <w:p w14:paraId="54AF0593" w14:textId="77777777" w:rsidR="00CC7982" w:rsidRPr="00156858" w:rsidRDefault="0040326B" w:rsidP="00156858">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Prezentări seminar</w:t>
            </w:r>
          </w:p>
        </w:tc>
        <w:tc>
          <w:tcPr>
            <w:tcW w:w="2340" w:type="dxa"/>
          </w:tcPr>
          <w:p w14:paraId="5975C81F" w14:textId="77777777" w:rsidR="00CC7982" w:rsidRPr="00632384" w:rsidRDefault="00357AD4" w:rsidP="00450A21">
            <w:pPr>
              <w:spacing w:after="0" w:line="240" w:lineRule="auto"/>
              <w:rPr>
                <w:rFonts w:ascii="Times New Roman" w:hAnsi="Times New Roman"/>
                <w:sz w:val="24"/>
                <w:szCs w:val="24"/>
              </w:rPr>
            </w:pPr>
            <w:r>
              <w:rPr>
                <w:rFonts w:ascii="Times New Roman" w:hAnsi="Times New Roman"/>
                <w:sz w:val="24"/>
                <w:szCs w:val="24"/>
              </w:rPr>
              <w:t>Prezentări proiect</w:t>
            </w:r>
          </w:p>
        </w:tc>
        <w:tc>
          <w:tcPr>
            <w:tcW w:w="2834" w:type="dxa"/>
          </w:tcPr>
          <w:p w14:paraId="168B206F" w14:textId="77777777" w:rsidR="00CC7982" w:rsidRPr="00632384" w:rsidRDefault="00CC7982" w:rsidP="00450A21">
            <w:pPr>
              <w:spacing w:after="0" w:line="240" w:lineRule="auto"/>
              <w:rPr>
                <w:rFonts w:ascii="Times New Roman" w:hAnsi="Times New Roman"/>
                <w:sz w:val="24"/>
                <w:szCs w:val="24"/>
              </w:rPr>
            </w:pPr>
          </w:p>
        </w:tc>
      </w:tr>
      <w:tr w:rsidR="00CC7982" w:rsidRPr="00632384" w14:paraId="6F04FD66" w14:textId="77777777" w:rsidTr="00450A21">
        <w:tc>
          <w:tcPr>
            <w:tcW w:w="5508" w:type="dxa"/>
            <w:shd w:val="clear" w:color="auto" w:fill="D9D9D9"/>
          </w:tcPr>
          <w:p w14:paraId="1CDFA205" w14:textId="77777777" w:rsidR="00CC7982" w:rsidRPr="00156858" w:rsidRDefault="0040326B" w:rsidP="00156858">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Prezentări seminar</w:t>
            </w:r>
          </w:p>
        </w:tc>
        <w:tc>
          <w:tcPr>
            <w:tcW w:w="2340" w:type="dxa"/>
          </w:tcPr>
          <w:p w14:paraId="4A576D10" w14:textId="77777777" w:rsidR="00CC7982" w:rsidRPr="00632384" w:rsidRDefault="00357AD4" w:rsidP="00450A21">
            <w:pPr>
              <w:spacing w:after="0" w:line="240" w:lineRule="auto"/>
              <w:rPr>
                <w:rFonts w:ascii="Times New Roman" w:hAnsi="Times New Roman"/>
                <w:sz w:val="24"/>
                <w:szCs w:val="24"/>
              </w:rPr>
            </w:pPr>
            <w:r>
              <w:rPr>
                <w:rFonts w:ascii="Times New Roman" w:hAnsi="Times New Roman"/>
                <w:sz w:val="24"/>
                <w:szCs w:val="24"/>
              </w:rPr>
              <w:t>Prezentări proiect</w:t>
            </w:r>
          </w:p>
        </w:tc>
        <w:tc>
          <w:tcPr>
            <w:tcW w:w="2834" w:type="dxa"/>
          </w:tcPr>
          <w:p w14:paraId="16FFD116" w14:textId="77777777" w:rsidR="00CC7982" w:rsidRPr="00632384" w:rsidRDefault="00CC7982" w:rsidP="00450A21">
            <w:pPr>
              <w:spacing w:after="0" w:line="240" w:lineRule="auto"/>
              <w:rPr>
                <w:rFonts w:ascii="Times New Roman" w:hAnsi="Times New Roman"/>
                <w:sz w:val="24"/>
                <w:szCs w:val="24"/>
              </w:rPr>
            </w:pPr>
          </w:p>
        </w:tc>
      </w:tr>
      <w:tr w:rsidR="00C513E9" w:rsidRPr="00632384" w14:paraId="71DBB51A" w14:textId="77777777" w:rsidTr="00450A21">
        <w:tc>
          <w:tcPr>
            <w:tcW w:w="10682" w:type="dxa"/>
            <w:gridSpan w:val="3"/>
            <w:shd w:val="clear" w:color="auto" w:fill="D9D9D9"/>
          </w:tcPr>
          <w:p w14:paraId="2D7A2C0A" w14:textId="77777777" w:rsidR="00C513E9" w:rsidRPr="004827EE" w:rsidRDefault="00C513E9" w:rsidP="004827EE">
            <w:pPr>
              <w:tabs>
                <w:tab w:val="left" w:pos="2715"/>
              </w:tabs>
              <w:spacing w:after="0" w:line="360" w:lineRule="auto"/>
              <w:rPr>
                <w:rFonts w:ascii="Times New Roman" w:hAnsi="Times New Roman"/>
                <w:noProof/>
                <w:sz w:val="24"/>
                <w:szCs w:val="24"/>
              </w:rPr>
            </w:pPr>
            <w:r w:rsidRPr="004827EE">
              <w:rPr>
                <w:rFonts w:ascii="Times New Roman" w:hAnsi="Times New Roman"/>
                <w:noProof/>
                <w:sz w:val="24"/>
                <w:szCs w:val="24"/>
              </w:rPr>
              <w:t>Bibliografie</w:t>
            </w:r>
            <w:r w:rsidRPr="004827EE">
              <w:rPr>
                <w:rFonts w:ascii="Times New Roman" w:hAnsi="Times New Roman"/>
                <w:noProof/>
                <w:sz w:val="24"/>
                <w:szCs w:val="24"/>
              </w:rPr>
              <w:tab/>
            </w:r>
          </w:p>
          <w:p w14:paraId="42F84A62" w14:textId="77777777" w:rsidR="004827EE" w:rsidRPr="004827EE" w:rsidRDefault="004827EE" w:rsidP="004827EE">
            <w:pPr>
              <w:autoSpaceDE w:val="0"/>
              <w:autoSpaceDN w:val="0"/>
              <w:adjustRightInd w:val="0"/>
              <w:spacing w:after="0" w:line="360" w:lineRule="auto"/>
              <w:rPr>
                <w:rFonts w:ascii="Times New Roman" w:hAnsi="Times New Roman"/>
                <w:noProof/>
                <w:sz w:val="24"/>
                <w:szCs w:val="24"/>
              </w:rPr>
            </w:pPr>
            <w:r w:rsidRPr="004827EE">
              <w:rPr>
                <w:rFonts w:ascii="Times New Roman" w:hAnsi="Times New Roman"/>
                <w:noProof/>
                <w:sz w:val="24"/>
                <w:szCs w:val="24"/>
              </w:rPr>
              <w:t>Balaban, D, B. (2009). Publicitatea. De la planificare strategica la implementare media, Polirom,</w:t>
            </w:r>
          </w:p>
          <w:p w14:paraId="4A4A67C5" w14:textId="77777777" w:rsidR="004827EE" w:rsidRPr="004827EE" w:rsidRDefault="004827EE" w:rsidP="004827EE">
            <w:pPr>
              <w:autoSpaceDE w:val="0"/>
              <w:autoSpaceDN w:val="0"/>
              <w:adjustRightInd w:val="0"/>
              <w:spacing w:after="0" w:line="360" w:lineRule="auto"/>
              <w:rPr>
                <w:rFonts w:ascii="Times New Roman" w:hAnsi="Times New Roman"/>
                <w:noProof/>
                <w:sz w:val="24"/>
                <w:szCs w:val="24"/>
              </w:rPr>
            </w:pPr>
            <w:r>
              <w:rPr>
                <w:rFonts w:ascii="Times New Roman" w:hAnsi="Times New Roman"/>
                <w:noProof/>
                <w:sz w:val="24"/>
                <w:szCs w:val="24"/>
              </w:rPr>
              <w:t xml:space="preserve">  </w:t>
            </w:r>
            <w:r w:rsidRPr="004827EE">
              <w:rPr>
                <w:rFonts w:ascii="Times New Roman" w:hAnsi="Times New Roman"/>
                <w:noProof/>
                <w:sz w:val="24"/>
                <w:szCs w:val="24"/>
              </w:rPr>
              <w:t xml:space="preserve">      Cluj-Napoca.</w:t>
            </w:r>
          </w:p>
          <w:p w14:paraId="237BC610" w14:textId="77777777" w:rsidR="004827EE" w:rsidRPr="004827EE" w:rsidRDefault="004827EE" w:rsidP="004827EE">
            <w:pPr>
              <w:autoSpaceDE w:val="0"/>
              <w:autoSpaceDN w:val="0"/>
              <w:adjustRightInd w:val="0"/>
              <w:spacing w:after="0" w:line="360" w:lineRule="auto"/>
              <w:rPr>
                <w:rFonts w:ascii="Times New Roman" w:hAnsi="Times New Roman"/>
                <w:noProof/>
                <w:sz w:val="24"/>
                <w:szCs w:val="24"/>
              </w:rPr>
            </w:pPr>
            <w:r w:rsidRPr="004827EE">
              <w:rPr>
                <w:rFonts w:ascii="Times New Roman" w:hAnsi="Times New Roman"/>
                <w:noProof/>
                <w:sz w:val="24"/>
                <w:szCs w:val="24"/>
              </w:rPr>
              <w:t>Bermejo, F. (2009). ”Audience manufacture in historical perspective: from broadcasting to</w:t>
            </w:r>
          </w:p>
          <w:p w14:paraId="5E6A10F4" w14:textId="77777777" w:rsidR="004827EE" w:rsidRPr="004827EE" w:rsidRDefault="004827EE" w:rsidP="004827EE">
            <w:pPr>
              <w:autoSpaceDE w:val="0"/>
              <w:autoSpaceDN w:val="0"/>
              <w:adjustRightInd w:val="0"/>
              <w:spacing w:after="0" w:line="360" w:lineRule="auto"/>
              <w:rPr>
                <w:rFonts w:ascii="Times New Roman" w:hAnsi="Times New Roman"/>
                <w:noProof/>
                <w:sz w:val="24"/>
                <w:szCs w:val="24"/>
              </w:rPr>
            </w:pPr>
            <w:r>
              <w:rPr>
                <w:rFonts w:ascii="Times New Roman" w:hAnsi="Times New Roman"/>
                <w:noProof/>
                <w:sz w:val="24"/>
                <w:szCs w:val="24"/>
              </w:rPr>
              <w:t xml:space="preserve">       G</w:t>
            </w:r>
            <w:r w:rsidRPr="004827EE">
              <w:rPr>
                <w:rFonts w:ascii="Times New Roman" w:hAnsi="Times New Roman"/>
                <w:noProof/>
                <w:sz w:val="24"/>
                <w:szCs w:val="24"/>
              </w:rPr>
              <w:t>oogle”, New Media &amp; Society, Vol 11 (1&amp;2), pp. 133-154.</w:t>
            </w:r>
          </w:p>
          <w:p w14:paraId="261942E0" w14:textId="77777777" w:rsidR="004827EE" w:rsidRPr="004827EE" w:rsidRDefault="004827EE" w:rsidP="004827EE">
            <w:pPr>
              <w:autoSpaceDE w:val="0"/>
              <w:autoSpaceDN w:val="0"/>
              <w:adjustRightInd w:val="0"/>
              <w:spacing w:after="0" w:line="360" w:lineRule="auto"/>
              <w:rPr>
                <w:rFonts w:ascii="Times New Roman" w:hAnsi="Times New Roman"/>
                <w:noProof/>
                <w:sz w:val="24"/>
                <w:szCs w:val="24"/>
              </w:rPr>
            </w:pPr>
            <w:r w:rsidRPr="004827EE">
              <w:rPr>
                <w:rFonts w:ascii="Times New Roman" w:hAnsi="Times New Roman"/>
                <w:noProof/>
                <w:sz w:val="24"/>
                <w:szCs w:val="24"/>
              </w:rPr>
              <w:t>Boerman, S. C., van Reijmersdal, E. A., Neijens P. C. (2012). ”Sponsorship Disclosure: E</w:t>
            </w:r>
            <w:r>
              <w:rPr>
                <w:rFonts w:ascii="Times New Roman" w:hAnsi="Times New Roman"/>
                <w:noProof/>
                <w:sz w:val="24"/>
                <w:szCs w:val="24"/>
              </w:rPr>
              <w:t>ff</w:t>
            </w:r>
            <w:r w:rsidRPr="004827EE">
              <w:rPr>
                <w:rFonts w:ascii="Times New Roman" w:hAnsi="Times New Roman"/>
                <w:noProof/>
                <w:sz w:val="24"/>
                <w:szCs w:val="24"/>
              </w:rPr>
              <w:t>ects of</w:t>
            </w:r>
          </w:p>
          <w:p w14:paraId="322743DF" w14:textId="77777777" w:rsidR="004827EE" w:rsidRPr="004827EE" w:rsidRDefault="004827EE" w:rsidP="004827EE">
            <w:pPr>
              <w:autoSpaceDE w:val="0"/>
              <w:autoSpaceDN w:val="0"/>
              <w:adjustRightInd w:val="0"/>
              <w:spacing w:after="0" w:line="360" w:lineRule="auto"/>
              <w:rPr>
                <w:rFonts w:ascii="Times New Roman" w:hAnsi="Times New Roman"/>
                <w:noProof/>
                <w:sz w:val="24"/>
                <w:szCs w:val="24"/>
              </w:rPr>
            </w:pPr>
            <w:r>
              <w:rPr>
                <w:rFonts w:ascii="Times New Roman" w:hAnsi="Times New Roman"/>
                <w:noProof/>
                <w:sz w:val="24"/>
                <w:szCs w:val="24"/>
              </w:rPr>
              <w:t xml:space="preserve">       D</w:t>
            </w:r>
            <w:r w:rsidRPr="004827EE">
              <w:rPr>
                <w:rFonts w:ascii="Times New Roman" w:hAnsi="Times New Roman"/>
                <w:noProof/>
                <w:sz w:val="24"/>
                <w:szCs w:val="24"/>
              </w:rPr>
              <w:t>uration on Persuasion Knowledge and Brand Responses”, Journal of Communication,</w:t>
            </w:r>
          </w:p>
          <w:p w14:paraId="27639A34" w14:textId="77777777" w:rsidR="004827EE" w:rsidRPr="004827EE" w:rsidRDefault="008D67A4" w:rsidP="004827EE">
            <w:pPr>
              <w:autoSpaceDE w:val="0"/>
              <w:autoSpaceDN w:val="0"/>
              <w:adjustRightInd w:val="0"/>
              <w:spacing w:after="0" w:line="360" w:lineRule="auto"/>
              <w:rPr>
                <w:rFonts w:ascii="Times New Roman" w:hAnsi="Times New Roman"/>
                <w:noProof/>
                <w:sz w:val="24"/>
                <w:szCs w:val="24"/>
              </w:rPr>
            </w:pPr>
            <w:r>
              <w:rPr>
                <w:rFonts w:ascii="Times New Roman" w:hAnsi="Times New Roman"/>
                <w:noProof/>
                <w:sz w:val="24"/>
                <w:szCs w:val="24"/>
              </w:rPr>
              <w:lastRenderedPageBreak/>
              <w:t xml:space="preserve">       V</w:t>
            </w:r>
            <w:r w:rsidR="004827EE" w:rsidRPr="004827EE">
              <w:rPr>
                <w:rFonts w:ascii="Times New Roman" w:hAnsi="Times New Roman"/>
                <w:noProof/>
                <w:sz w:val="24"/>
                <w:szCs w:val="24"/>
              </w:rPr>
              <w:t>ol. 62 (6), pp. 1047-1064.</w:t>
            </w:r>
          </w:p>
          <w:p w14:paraId="331F8EB7" w14:textId="77777777" w:rsidR="004827EE" w:rsidRPr="004827EE" w:rsidRDefault="004827EE" w:rsidP="004827EE">
            <w:pPr>
              <w:autoSpaceDE w:val="0"/>
              <w:autoSpaceDN w:val="0"/>
              <w:adjustRightInd w:val="0"/>
              <w:spacing w:after="0" w:line="360" w:lineRule="auto"/>
              <w:rPr>
                <w:rFonts w:ascii="Times New Roman" w:hAnsi="Times New Roman"/>
                <w:noProof/>
                <w:sz w:val="24"/>
                <w:szCs w:val="24"/>
              </w:rPr>
            </w:pPr>
            <w:r w:rsidRPr="004827EE">
              <w:rPr>
                <w:rFonts w:ascii="Times New Roman" w:hAnsi="Times New Roman"/>
                <w:noProof/>
                <w:sz w:val="24"/>
                <w:szCs w:val="24"/>
              </w:rPr>
              <w:t>Brinson, A., Lee, M.-Y., Rountree, B. (2011). ”Direct marketing strategies: The rise of community</w:t>
            </w:r>
          </w:p>
          <w:p w14:paraId="5CB2C371" w14:textId="77777777" w:rsidR="004827EE" w:rsidRPr="004827EE" w:rsidRDefault="007C573B" w:rsidP="004827EE">
            <w:pPr>
              <w:autoSpaceDE w:val="0"/>
              <w:autoSpaceDN w:val="0"/>
              <w:adjustRightInd w:val="0"/>
              <w:spacing w:after="0" w:line="360" w:lineRule="auto"/>
              <w:rPr>
                <w:rFonts w:ascii="Times New Roman" w:hAnsi="Times New Roman"/>
                <w:noProof/>
                <w:sz w:val="24"/>
                <w:szCs w:val="24"/>
              </w:rPr>
            </w:pPr>
            <w:r>
              <w:rPr>
                <w:rFonts w:ascii="Times New Roman" w:hAnsi="Times New Roman"/>
                <w:noProof/>
                <w:sz w:val="24"/>
                <w:szCs w:val="24"/>
              </w:rPr>
              <w:t xml:space="preserve">       sup</w:t>
            </w:r>
            <w:r w:rsidR="004827EE" w:rsidRPr="004827EE">
              <w:rPr>
                <w:rFonts w:ascii="Times New Roman" w:hAnsi="Times New Roman"/>
                <w:noProof/>
                <w:sz w:val="24"/>
                <w:szCs w:val="24"/>
              </w:rPr>
              <w:t>ported fishery programs”, Science Direct, Elsevier, Vol. 35 (4), pp. 542-548.</w:t>
            </w:r>
          </w:p>
          <w:p w14:paraId="5100B265" w14:textId="77777777" w:rsidR="004827EE" w:rsidRPr="004827EE" w:rsidRDefault="004827EE" w:rsidP="004827EE">
            <w:pPr>
              <w:autoSpaceDE w:val="0"/>
              <w:autoSpaceDN w:val="0"/>
              <w:adjustRightInd w:val="0"/>
              <w:spacing w:after="0" w:line="360" w:lineRule="auto"/>
              <w:rPr>
                <w:rFonts w:ascii="Times New Roman" w:hAnsi="Times New Roman"/>
                <w:noProof/>
                <w:sz w:val="24"/>
                <w:szCs w:val="24"/>
              </w:rPr>
            </w:pPr>
            <w:r w:rsidRPr="004827EE">
              <w:rPr>
                <w:rFonts w:ascii="Times New Roman" w:hAnsi="Times New Roman"/>
                <w:noProof/>
                <w:sz w:val="24"/>
                <w:szCs w:val="24"/>
              </w:rPr>
              <w:t>Evans, N., Phua, J., Jun H. (2017). ”Disclosing Instagram Influencer Advertising: The E_ects of</w:t>
            </w:r>
          </w:p>
          <w:p w14:paraId="22C8BF8F" w14:textId="77777777" w:rsidR="004827EE" w:rsidRPr="004827EE" w:rsidRDefault="009C2D9A" w:rsidP="004827EE">
            <w:pPr>
              <w:autoSpaceDE w:val="0"/>
              <w:autoSpaceDN w:val="0"/>
              <w:adjustRightInd w:val="0"/>
              <w:spacing w:after="0" w:line="360" w:lineRule="auto"/>
              <w:rPr>
                <w:rFonts w:ascii="Times New Roman" w:hAnsi="Times New Roman"/>
                <w:noProof/>
                <w:sz w:val="24"/>
                <w:szCs w:val="24"/>
              </w:rPr>
            </w:pPr>
            <w:r>
              <w:rPr>
                <w:rFonts w:ascii="Times New Roman" w:hAnsi="Times New Roman"/>
                <w:noProof/>
                <w:sz w:val="24"/>
                <w:szCs w:val="24"/>
              </w:rPr>
              <w:t xml:space="preserve">       Dis</w:t>
            </w:r>
            <w:r w:rsidR="004827EE" w:rsidRPr="004827EE">
              <w:rPr>
                <w:rFonts w:ascii="Times New Roman" w:hAnsi="Times New Roman"/>
                <w:noProof/>
                <w:sz w:val="24"/>
                <w:szCs w:val="24"/>
              </w:rPr>
              <w:t>colsure Language on Advertising Recognition, Attitudes, and Behavioral Intent”, Journal</w:t>
            </w:r>
          </w:p>
          <w:p w14:paraId="0A6995E3" w14:textId="77777777" w:rsidR="004827EE" w:rsidRPr="004827EE" w:rsidRDefault="009C2D9A" w:rsidP="004827EE">
            <w:pPr>
              <w:autoSpaceDE w:val="0"/>
              <w:autoSpaceDN w:val="0"/>
              <w:adjustRightInd w:val="0"/>
              <w:spacing w:after="0" w:line="360" w:lineRule="auto"/>
              <w:rPr>
                <w:rFonts w:ascii="Times New Roman" w:hAnsi="Times New Roman"/>
                <w:noProof/>
                <w:sz w:val="24"/>
                <w:szCs w:val="24"/>
              </w:rPr>
            </w:pPr>
            <w:r>
              <w:rPr>
                <w:rFonts w:ascii="Times New Roman" w:hAnsi="Times New Roman"/>
                <w:noProof/>
                <w:sz w:val="24"/>
                <w:szCs w:val="24"/>
              </w:rPr>
              <w:t xml:space="preserve">       o</w:t>
            </w:r>
            <w:r w:rsidR="004827EE" w:rsidRPr="004827EE">
              <w:rPr>
                <w:rFonts w:ascii="Times New Roman" w:hAnsi="Times New Roman"/>
                <w:noProof/>
                <w:sz w:val="24"/>
                <w:szCs w:val="24"/>
              </w:rPr>
              <w:t>f Interactive Advertising, Vol. 17 (2), pp. 138-149.</w:t>
            </w:r>
          </w:p>
          <w:p w14:paraId="0FA7DD24" w14:textId="77777777" w:rsidR="004827EE" w:rsidRPr="004827EE" w:rsidRDefault="004827EE" w:rsidP="004827EE">
            <w:pPr>
              <w:autoSpaceDE w:val="0"/>
              <w:autoSpaceDN w:val="0"/>
              <w:adjustRightInd w:val="0"/>
              <w:spacing w:after="0" w:line="360" w:lineRule="auto"/>
              <w:rPr>
                <w:rFonts w:ascii="Times New Roman" w:hAnsi="Times New Roman"/>
                <w:noProof/>
                <w:sz w:val="24"/>
                <w:szCs w:val="24"/>
              </w:rPr>
            </w:pPr>
            <w:r w:rsidRPr="004827EE">
              <w:rPr>
                <w:rFonts w:ascii="Times New Roman" w:hAnsi="Times New Roman"/>
                <w:noProof/>
                <w:sz w:val="24"/>
                <w:szCs w:val="24"/>
              </w:rPr>
              <w:t>Gray, M. (2015). ”Putting Social Media in Its Place: A Curatorial Theory for Media’s Noisy</w:t>
            </w:r>
          </w:p>
          <w:p w14:paraId="35DB5FFB" w14:textId="77777777" w:rsidR="004827EE" w:rsidRPr="004827EE" w:rsidRDefault="009C2D9A" w:rsidP="004827EE">
            <w:pPr>
              <w:autoSpaceDE w:val="0"/>
              <w:autoSpaceDN w:val="0"/>
              <w:adjustRightInd w:val="0"/>
              <w:spacing w:after="0" w:line="360" w:lineRule="auto"/>
              <w:rPr>
                <w:rFonts w:ascii="Times New Roman" w:hAnsi="Times New Roman"/>
                <w:noProof/>
                <w:sz w:val="24"/>
                <w:szCs w:val="24"/>
              </w:rPr>
            </w:pPr>
            <w:r>
              <w:rPr>
                <w:rFonts w:ascii="Times New Roman" w:hAnsi="Times New Roman"/>
                <w:noProof/>
                <w:sz w:val="24"/>
                <w:szCs w:val="24"/>
              </w:rPr>
              <w:t xml:space="preserve">       So</w:t>
            </w:r>
            <w:r w:rsidR="004827EE" w:rsidRPr="004827EE">
              <w:rPr>
                <w:rFonts w:ascii="Times New Roman" w:hAnsi="Times New Roman"/>
                <w:noProof/>
                <w:sz w:val="24"/>
                <w:szCs w:val="24"/>
              </w:rPr>
              <w:t>cial Worlds”, Social Media + Society, April-June, pp. 1-3.</w:t>
            </w:r>
          </w:p>
          <w:p w14:paraId="3BFDF8F9" w14:textId="77777777" w:rsidR="004827EE" w:rsidRPr="004827EE" w:rsidRDefault="004827EE" w:rsidP="004827EE">
            <w:pPr>
              <w:autoSpaceDE w:val="0"/>
              <w:autoSpaceDN w:val="0"/>
              <w:adjustRightInd w:val="0"/>
              <w:spacing w:after="0" w:line="360" w:lineRule="auto"/>
              <w:rPr>
                <w:rFonts w:ascii="Times New Roman" w:hAnsi="Times New Roman"/>
                <w:noProof/>
                <w:sz w:val="24"/>
                <w:szCs w:val="24"/>
              </w:rPr>
            </w:pPr>
            <w:r w:rsidRPr="004827EE">
              <w:rPr>
                <w:rFonts w:ascii="Times New Roman" w:hAnsi="Times New Roman"/>
                <w:noProof/>
                <w:sz w:val="24"/>
                <w:szCs w:val="24"/>
              </w:rPr>
              <w:t>de Gregorio, F., Sung, Y. (2013). ”Understanding Attitudes Toward and Behaviors in Response</w:t>
            </w:r>
          </w:p>
          <w:p w14:paraId="19454BAA" w14:textId="77777777" w:rsidR="004827EE" w:rsidRPr="004827EE" w:rsidRDefault="009C2D9A" w:rsidP="004827EE">
            <w:pPr>
              <w:autoSpaceDE w:val="0"/>
              <w:autoSpaceDN w:val="0"/>
              <w:adjustRightInd w:val="0"/>
              <w:spacing w:after="0" w:line="360" w:lineRule="auto"/>
              <w:rPr>
                <w:rFonts w:ascii="Times New Roman" w:hAnsi="Times New Roman"/>
                <w:noProof/>
                <w:sz w:val="24"/>
                <w:szCs w:val="24"/>
              </w:rPr>
            </w:pPr>
            <w:r>
              <w:rPr>
                <w:rFonts w:ascii="Times New Roman" w:hAnsi="Times New Roman"/>
                <w:noProof/>
                <w:sz w:val="24"/>
                <w:szCs w:val="24"/>
              </w:rPr>
              <w:t xml:space="preserve">       t</w:t>
            </w:r>
            <w:r w:rsidR="004827EE" w:rsidRPr="004827EE">
              <w:rPr>
                <w:rFonts w:ascii="Times New Roman" w:hAnsi="Times New Roman"/>
                <w:noProof/>
                <w:sz w:val="24"/>
                <w:szCs w:val="24"/>
              </w:rPr>
              <w:t>o Product Placement”, Journal of Advertising, Vol. 39 (1), pp. 83-96.</w:t>
            </w:r>
          </w:p>
          <w:p w14:paraId="12747F1E" w14:textId="77777777" w:rsidR="004827EE" w:rsidRPr="004827EE" w:rsidRDefault="004827EE" w:rsidP="004827EE">
            <w:pPr>
              <w:autoSpaceDE w:val="0"/>
              <w:autoSpaceDN w:val="0"/>
              <w:adjustRightInd w:val="0"/>
              <w:spacing w:after="0" w:line="360" w:lineRule="auto"/>
              <w:rPr>
                <w:rFonts w:ascii="Times New Roman" w:hAnsi="Times New Roman"/>
                <w:noProof/>
                <w:sz w:val="24"/>
                <w:szCs w:val="24"/>
              </w:rPr>
            </w:pPr>
            <w:r w:rsidRPr="004827EE">
              <w:rPr>
                <w:rFonts w:ascii="Times New Roman" w:hAnsi="Times New Roman"/>
                <w:noProof/>
                <w:sz w:val="24"/>
                <w:szCs w:val="24"/>
              </w:rPr>
              <w:t>Jaakonmäki, R., Müller, O., vom Brocke, J. (2017). ”The Impact of Content, Context, and Creator</w:t>
            </w:r>
          </w:p>
          <w:p w14:paraId="1A3D6AE2" w14:textId="77777777" w:rsidR="004827EE" w:rsidRPr="004827EE" w:rsidRDefault="0055276F" w:rsidP="004827EE">
            <w:pPr>
              <w:autoSpaceDE w:val="0"/>
              <w:autoSpaceDN w:val="0"/>
              <w:adjustRightInd w:val="0"/>
              <w:spacing w:after="0" w:line="360" w:lineRule="auto"/>
              <w:rPr>
                <w:rFonts w:ascii="Times New Roman" w:hAnsi="Times New Roman"/>
                <w:noProof/>
                <w:sz w:val="24"/>
                <w:szCs w:val="24"/>
              </w:rPr>
            </w:pPr>
            <w:r>
              <w:rPr>
                <w:rFonts w:ascii="Times New Roman" w:hAnsi="Times New Roman"/>
                <w:noProof/>
                <w:sz w:val="24"/>
                <w:szCs w:val="24"/>
              </w:rPr>
              <w:t xml:space="preserve">       on</w:t>
            </w:r>
            <w:r w:rsidR="004827EE" w:rsidRPr="004827EE">
              <w:rPr>
                <w:rFonts w:ascii="Times New Roman" w:hAnsi="Times New Roman"/>
                <w:noProof/>
                <w:sz w:val="24"/>
                <w:szCs w:val="24"/>
              </w:rPr>
              <w:t xml:space="preserve"> User Engagement on Social Media Marketing”, AIS eLibrary.</w:t>
            </w:r>
          </w:p>
          <w:p w14:paraId="413A106E" w14:textId="77777777" w:rsidR="004827EE" w:rsidRPr="004827EE" w:rsidRDefault="004827EE" w:rsidP="004827EE">
            <w:pPr>
              <w:autoSpaceDE w:val="0"/>
              <w:autoSpaceDN w:val="0"/>
              <w:adjustRightInd w:val="0"/>
              <w:spacing w:after="0" w:line="360" w:lineRule="auto"/>
              <w:rPr>
                <w:rFonts w:ascii="Times New Roman" w:hAnsi="Times New Roman"/>
                <w:noProof/>
                <w:sz w:val="24"/>
                <w:szCs w:val="24"/>
              </w:rPr>
            </w:pPr>
            <w:r w:rsidRPr="004827EE">
              <w:rPr>
                <w:rFonts w:ascii="Times New Roman" w:hAnsi="Times New Roman"/>
                <w:noProof/>
                <w:sz w:val="24"/>
                <w:szCs w:val="24"/>
              </w:rPr>
              <w:t>Hinz, O., Skiera, B., Barrot, Ch., Becker, J. U. (2011). ”Seeding Strategies for Viral Marketing:</w:t>
            </w:r>
          </w:p>
          <w:p w14:paraId="6B952BDE" w14:textId="77777777" w:rsidR="00C513E9" w:rsidRPr="004827EE" w:rsidRDefault="0055276F" w:rsidP="004827EE">
            <w:pPr>
              <w:tabs>
                <w:tab w:val="left" w:pos="2715"/>
              </w:tabs>
              <w:spacing w:after="0" w:line="360" w:lineRule="auto"/>
              <w:rPr>
                <w:rFonts w:ascii="Times New Roman" w:hAnsi="Times New Roman"/>
                <w:noProof/>
                <w:sz w:val="24"/>
                <w:szCs w:val="24"/>
              </w:rPr>
            </w:pPr>
            <w:r>
              <w:rPr>
                <w:rFonts w:ascii="Times New Roman" w:hAnsi="Times New Roman"/>
                <w:noProof/>
                <w:sz w:val="24"/>
                <w:szCs w:val="24"/>
              </w:rPr>
              <w:t xml:space="preserve">       A</w:t>
            </w:r>
            <w:r w:rsidR="004827EE" w:rsidRPr="004827EE">
              <w:rPr>
                <w:rFonts w:ascii="Times New Roman" w:hAnsi="Times New Roman"/>
                <w:noProof/>
                <w:sz w:val="24"/>
                <w:szCs w:val="24"/>
              </w:rPr>
              <w:t>n Empirical Comparison”, Journal of Marketing, Vol. 75 (6), pp. 55-71.</w:t>
            </w:r>
          </w:p>
          <w:p w14:paraId="54C0D0AB" w14:textId="77777777" w:rsidR="004827EE" w:rsidRPr="004827EE" w:rsidRDefault="004827EE" w:rsidP="004827EE">
            <w:pPr>
              <w:autoSpaceDE w:val="0"/>
              <w:autoSpaceDN w:val="0"/>
              <w:adjustRightInd w:val="0"/>
              <w:spacing w:after="0" w:line="360" w:lineRule="auto"/>
              <w:rPr>
                <w:rFonts w:ascii="Times New Roman" w:hAnsi="Times New Roman"/>
                <w:noProof/>
                <w:sz w:val="24"/>
                <w:szCs w:val="24"/>
              </w:rPr>
            </w:pPr>
            <w:r w:rsidRPr="004827EE">
              <w:rPr>
                <w:rFonts w:ascii="Times New Roman" w:hAnsi="Times New Roman"/>
                <w:noProof/>
                <w:sz w:val="24"/>
                <w:szCs w:val="24"/>
              </w:rPr>
              <w:t>Ho, J. Y. C., Dempsey, M. (2010). ”Viral marketing: Motivations to forward online content”,</w:t>
            </w:r>
          </w:p>
          <w:p w14:paraId="0412150E" w14:textId="77777777" w:rsidR="004827EE" w:rsidRPr="004827EE" w:rsidRDefault="00641E53" w:rsidP="004827EE">
            <w:pPr>
              <w:autoSpaceDE w:val="0"/>
              <w:autoSpaceDN w:val="0"/>
              <w:adjustRightInd w:val="0"/>
              <w:spacing w:after="0" w:line="360" w:lineRule="auto"/>
              <w:rPr>
                <w:rFonts w:ascii="Times New Roman" w:hAnsi="Times New Roman"/>
                <w:noProof/>
                <w:sz w:val="24"/>
                <w:szCs w:val="24"/>
              </w:rPr>
            </w:pPr>
            <w:r>
              <w:rPr>
                <w:rFonts w:ascii="Times New Roman" w:hAnsi="Times New Roman"/>
                <w:noProof/>
                <w:sz w:val="24"/>
                <w:szCs w:val="24"/>
              </w:rPr>
              <w:t xml:space="preserve">       Jou</w:t>
            </w:r>
            <w:r w:rsidR="004827EE" w:rsidRPr="004827EE">
              <w:rPr>
                <w:rFonts w:ascii="Times New Roman" w:hAnsi="Times New Roman"/>
                <w:noProof/>
                <w:sz w:val="24"/>
                <w:szCs w:val="24"/>
              </w:rPr>
              <w:t>rnal of Business Research, Vol. 63 (9-10), pp. 1000-1006.</w:t>
            </w:r>
          </w:p>
          <w:p w14:paraId="44BE60E6" w14:textId="77777777" w:rsidR="004827EE" w:rsidRPr="004827EE" w:rsidRDefault="004827EE" w:rsidP="004827EE">
            <w:pPr>
              <w:autoSpaceDE w:val="0"/>
              <w:autoSpaceDN w:val="0"/>
              <w:adjustRightInd w:val="0"/>
              <w:spacing w:after="0" w:line="360" w:lineRule="auto"/>
              <w:rPr>
                <w:rFonts w:ascii="Times New Roman" w:hAnsi="Times New Roman"/>
                <w:noProof/>
                <w:sz w:val="24"/>
                <w:szCs w:val="24"/>
              </w:rPr>
            </w:pPr>
            <w:r w:rsidRPr="004827EE">
              <w:rPr>
                <w:rFonts w:ascii="Times New Roman" w:hAnsi="Times New Roman"/>
                <w:noProof/>
                <w:sz w:val="24"/>
                <w:szCs w:val="24"/>
              </w:rPr>
              <w:t>Liao, S., Chen, Y. (2011). ”Mining customer knowledge for direct selling and marketing”, Expert</w:t>
            </w:r>
          </w:p>
          <w:p w14:paraId="569834D7" w14:textId="77777777" w:rsidR="004827EE" w:rsidRPr="004827EE" w:rsidRDefault="003D2067" w:rsidP="004827EE">
            <w:pPr>
              <w:autoSpaceDE w:val="0"/>
              <w:autoSpaceDN w:val="0"/>
              <w:adjustRightInd w:val="0"/>
              <w:spacing w:after="0" w:line="360" w:lineRule="auto"/>
              <w:rPr>
                <w:rFonts w:ascii="Times New Roman" w:hAnsi="Times New Roman"/>
                <w:noProof/>
                <w:sz w:val="24"/>
                <w:szCs w:val="24"/>
              </w:rPr>
            </w:pPr>
            <w:r>
              <w:rPr>
                <w:rFonts w:ascii="Times New Roman" w:hAnsi="Times New Roman"/>
                <w:noProof/>
                <w:sz w:val="24"/>
                <w:szCs w:val="24"/>
              </w:rPr>
              <w:t xml:space="preserve">       Sys</w:t>
            </w:r>
            <w:r w:rsidR="004827EE" w:rsidRPr="004827EE">
              <w:rPr>
                <w:rFonts w:ascii="Times New Roman" w:hAnsi="Times New Roman"/>
                <w:noProof/>
                <w:sz w:val="24"/>
                <w:szCs w:val="24"/>
              </w:rPr>
              <w:t>tems with Applications, Vol. 38 (5), pp. 6059-6069.</w:t>
            </w:r>
          </w:p>
          <w:p w14:paraId="282FFB6B" w14:textId="77777777" w:rsidR="004827EE" w:rsidRPr="004827EE" w:rsidRDefault="004827EE" w:rsidP="004827EE">
            <w:pPr>
              <w:autoSpaceDE w:val="0"/>
              <w:autoSpaceDN w:val="0"/>
              <w:adjustRightInd w:val="0"/>
              <w:spacing w:after="0" w:line="360" w:lineRule="auto"/>
              <w:rPr>
                <w:rFonts w:ascii="Times New Roman" w:hAnsi="Times New Roman"/>
                <w:noProof/>
                <w:sz w:val="24"/>
                <w:szCs w:val="24"/>
              </w:rPr>
            </w:pPr>
            <w:r w:rsidRPr="004827EE">
              <w:rPr>
                <w:rFonts w:ascii="Times New Roman" w:hAnsi="Times New Roman"/>
                <w:noProof/>
                <w:sz w:val="24"/>
                <w:szCs w:val="24"/>
              </w:rPr>
              <w:t>Murphy, T., Schram, R. (2014). ”What is worth? The value chasm between brand and influencers”,</w:t>
            </w:r>
          </w:p>
          <w:p w14:paraId="53CCED25" w14:textId="77777777" w:rsidR="004827EE" w:rsidRPr="004827EE" w:rsidRDefault="00A27E66" w:rsidP="004827EE">
            <w:pPr>
              <w:autoSpaceDE w:val="0"/>
              <w:autoSpaceDN w:val="0"/>
              <w:adjustRightInd w:val="0"/>
              <w:spacing w:after="0" w:line="360" w:lineRule="auto"/>
              <w:rPr>
                <w:rFonts w:ascii="Times New Roman" w:hAnsi="Times New Roman"/>
                <w:noProof/>
                <w:sz w:val="24"/>
                <w:szCs w:val="24"/>
              </w:rPr>
            </w:pPr>
            <w:r>
              <w:rPr>
                <w:rFonts w:ascii="Times New Roman" w:hAnsi="Times New Roman"/>
                <w:noProof/>
                <w:sz w:val="24"/>
                <w:szCs w:val="24"/>
              </w:rPr>
              <w:t xml:space="preserve">       Jou</w:t>
            </w:r>
            <w:r w:rsidR="004827EE" w:rsidRPr="004827EE">
              <w:rPr>
                <w:rFonts w:ascii="Times New Roman" w:hAnsi="Times New Roman"/>
                <w:noProof/>
                <w:sz w:val="24"/>
                <w:szCs w:val="24"/>
              </w:rPr>
              <w:t>rnal of Brand Strategy, Vol. 3 (1), pp. 31-40.</w:t>
            </w:r>
          </w:p>
          <w:p w14:paraId="77B283E6" w14:textId="77777777" w:rsidR="004827EE" w:rsidRPr="004827EE" w:rsidRDefault="004827EE" w:rsidP="004827EE">
            <w:pPr>
              <w:autoSpaceDE w:val="0"/>
              <w:autoSpaceDN w:val="0"/>
              <w:adjustRightInd w:val="0"/>
              <w:spacing w:after="0" w:line="360" w:lineRule="auto"/>
              <w:rPr>
                <w:rFonts w:ascii="Times New Roman" w:hAnsi="Times New Roman"/>
                <w:noProof/>
                <w:sz w:val="24"/>
                <w:szCs w:val="24"/>
              </w:rPr>
            </w:pPr>
            <w:r w:rsidRPr="004827EE">
              <w:rPr>
                <w:rFonts w:ascii="Times New Roman" w:hAnsi="Times New Roman"/>
                <w:noProof/>
                <w:sz w:val="24"/>
                <w:szCs w:val="24"/>
              </w:rPr>
              <w:t>Naseri, B., M., Eliott, G. (2011). ”Role of demographics, social connectedness and prior</w:t>
            </w:r>
          </w:p>
          <w:p w14:paraId="167AF822" w14:textId="77777777" w:rsidR="004827EE" w:rsidRPr="004827EE" w:rsidRDefault="00A27E66" w:rsidP="004827EE">
            <w:pPr>
              <w:autoSpaceDE w:val="0"/>
              <w:autoSpaceDN w:val="0"/>
              <w:adjustRightInd w:val="0"/>
              <w:spacing w:after="0" w:line="360" w:lineRule="auto"/>
              <w:rPr>
                <w:rFonts w:ascii="Times New Roman" w:hAnsi="Times New Roman"/>
                <w:noProof/>
                <w:sz w:val="24"/>
                <w:szCs w:val="24"/>
              </w:rPr>
            </w:pPr>
            <w:r>
              <w:rPr>
                <w:rFonts w:ascii="Times New Roman" w:hAnsi="Times New Roman"/>
                <w:noProof/>
                <w:sz w:val="24"/>
                <w:szCs w:val="24"/>
              </w:rPr>
              <w:t xml:space="preserve">       inter</w:t>
            </w:r>
            <w:r w:rsidR="004827EE" w:rsidRPr="004827EE">
              <w:rPr>
                <w:rFonts w:ascii="Times New Roman" w:hAnsi="Times New Roman"/>
                <w:noProof/>
                <w:sz w:val="24"/>
                <w:szCs w:val="24"/>
              </w:rPr>
              <w:t>rnet experience in adoption of online shopping: Applications for direct marketing”,</w:t>
            </w:r>
          </w:p>
          <w:p w14:paraId="068DE149" w14:textId="77777777" w:rsidR="004827EE" w:rsidRPr="004827EE" w:rsidRDefault="00A27E66" w:rsidP="004827EE">
            <w:pPr>
              <w:autoSpaceDE w:val="0"/>
              <w:autoSpaceDN w:val="0"/>
              <w:adjustRightInd w:val="0"/>
              <w:spacing w:after="0" w:line="360" w:lineRule="auto"/>
              <w:rPr>
                <w:rFonts w:ascii="Times New Roman" w:hAnsi="Times New Roman"/>
                <w:noProof/>
                <w:sz w:val="24"/>
                <w:szCs w:val="24"/>
              </w:rPr>
            </w:pPr>
            <w:r>
              <w:rPr>
                <w:rFonts w:ascii="Times New Roman" w:hAnsi="Times New Roman"/>
                <w:noProof/>
                <w:sz w:val="24"/>
                <w:szCs w:val="24"/>
              </w:rPr>
              <w:t xml:space="preserve">       Jou</w:t>
            </w:r>
            <w:r w:rsidR="004827EE" w:rsidRPr="004827EE">
              <w:rPr>
                <w:rFonts w:ascii="Times New Roman" w:hAnsi="Times New Roman"/>
                <w:noProof/>
                <w:sz w:val="24"/>
                <w:szCs w:val="24"/>
              </w:rPr>
              <w:t>rnal of Targeting, Measurement and Analysis for Marketing, Vol. 19 (2), pp. 69-84.</w:t>
            </w:r>
          </w:p>
          <w:p w14:paraId="0C085217" w14:textId="77777777" w:rsidR="004827EE" w:rsidRPr="004827EE" w:rsidRDefault="004827EE" w:rsidP="004827EE">
            <w:pPr>
              <w:autoSpaceDE w:val="0"/>
              <w:autoSpaceDN w:val="0"/>
              <w:adjustRightInd w:val="0"/>
              <w:spacing w:after="0" w:line="360" w:lineRule="auto"/>
              <w:rPr>
                <w:rFonts w:ascii="Times New Roman" w:hAnsi="Times New Roman"/>
                <w:noProof/>
                <w:sz w:val="24"/>
                <w:szCs w:val="24"/>
              </w:rPr>
            </w:pPr>
            <w:r w:rsidRPr="004827EE">
              <w:rPr>
                <w:rFonts w:ascii="Times New Roman" w:hAnsi="Times New Roman"/>
                <w:noProof/>
                <w:sz w:val="24"/>
                <w:szCs w:val="24"/>
              </w:rPr>
              <w:t>Polson, E. (2013), ”A gateway to the global city: Mobile place-making practices by expats”,</w:t>
            </w:r>
          </w:p>
          <w:p w14:paraId="3641E20C" w14:textId="77777777" w:rsidR="004827EE" w:rsidRPr="004827EE" w:rsidRDefault="00A27E66" w:rsidP="004827EE">
            <w:pPr>
              <w:autoSpaceDE w:val="0"/>
              <w:autoSpaceDN w:val="0"/>
              <w:adjustRightInd w:val="0"/>
              <w:spacing w:after="0" w:line="360" w:lineRule="auto"/>
              <w:rPr>
                <w:rFonts w:ascii="Times New Roman" w:hAnsi="Times New Roman"/>
                <w:noProof/>
                <w:sz w:val="24"/>
                <w:szCs w:val="24"/>
              </w:rPr>
            </w:pPr>
            <w:r>
              <w:rPr>
                <w:rFonts w:ascii="Times New Roman" w:hAnsi="Times New Roman"/>
                <w:noProof/>
                <w:sz w:val="24"/>
                <w:szCs w:val="24"/>
              </w:rPr>
              <w:t xml:space="preserve">       Ne</w:t>
            </w:r>
            <w:r w:rsidR="004827EE" w:rsidRPr="004827EE">
              <w:rPr>
                <w:rFonts w:ascii="Times New Roman" w:hAnsi="Times New Roman"/>
                <w:noProof/>
                <w:sz w:val="24"/>
                <w:szCs w:val="24"/>
              </w:rPr>
              <w:t>w Media &amp; Society.</w:t>
            </w:r>
          </w:p>
          <w:p w14:paraId="1889A7D9" w14:textId="77777777" w:rsidR="004827EE" w:rsidRPr="004827EE" w:rsidRDefault="004827EE" w:rsidP="004827EE">
            <w:pPr>
              <w:autoSpaceDE w:val="0"/>
              <w:autoSpaceDN w:val="0"/>
              <w:adjustRightInd w:val="0"/>
              <w:spacing w:after="0" w:line="360" w:lineRule="auto"/>
              <w:rPr>
                <w:rFonts w:ascii="Times New Roman" w:hAnsi="Times New Roman"/>
                <w:noProof/>
                <w:sz w:val="24"/>
                <w:szCs w:val="24"/>
              </w:rPr>
            </w:pPr>
            <w:r w:rsidRPr="004827EE">
              <w:rPr>
                <w:rFonts w:ascii="Times New Roman" w:hAnsi="Times New Roman"/>
                <w:noProof/>
                <w:sz w:val="24"/>
                <w:szCs w:val="24"/>
              </w:rPr>
              <w:t>Powell, G., Groves, S., Dimos, J. (2015). Influencer Persona in the Media Engagement Framework</w:t>
            </w:r>
          </w:p>
          <w:p w14:paraId="73F9003A" w14:textId="77777777" w:rsidR="004827EE" w:rsidRPr="004827EE" w:rsidRDefault="00D36C59" w:rsidP="004827EE">
            <w:pPr>
              <w:autoSpaceDE w:val="0"/>
              <w:autoSpaceDN w:val="0"/>
              <w:adjustRightInd w:val="0"/>
              <w:spacing w:after="0" w:line="360" w:lineRule="auto"/>
              <w:rPr>
                <w:rFonts w:ascii="Times New Roman" w:hAnsi="Times New Roman"/>
                <w:noProof/>
                <w:sz w:val="24"/>
                <w:szCs w:val="24"/>
              </w:rPr>
            </w:pPr>
            <w:r>
              <w:rPr>
                <w:rFonts w:ascii="Times New Roman" w:hAnsi="Times New Roman"/>
                <w:noProof/>
                <w:sz w:val="24"/>
                <w:szCs w:val="24"/>
              </w:rPr>
              <w:t xml:space="preserve">      (Cha</w:t>
            </w:r>
            <w:r w:rsidR="004827EE" w:rsidRPr="004827EE">
              <w:rPr>
                <w:rFonts w:ascii="Times New Roman" w:hAnsi="Times New Roman"/>
                <w:noProof/>
                <w:sz w:val="24"/>
                <w:szCs w:val="24"/>
              </w:rPr>
              <w:t>pter 4), Wiley Online Library.</w:t>
            </w:r>
          </w:p>
          <w:p w14:paraId="328AAD74" w14:textId="77777777" w:rsidR="004827EE" w:rsidRPr="004827EE" w:rsidRDefault="004827EE" w:rsidP="004827EE">
            <w:pPr>
              <w:autoSpaceDE w:val="0"/>
              <w:autoSpaceDN w:val="0"/>
              <w:adjustRightInd w:val="0"/>
              <w:spacing w:after="0" w:line="360" w:lineRule="auto"/>
              <w:rPr>
                <w:rFonts w:ascii="Times New Roman" w:hAnsi="Times New Roman"/>
                <w:noProof/>
                <w:sz w:val="24"/>
                <w:szCs w:val="24"/>
              </w:rPr>
            </w:pPr>
            <w:r w:rsidRPr="004827EE">
              <w:rPr>
                <w:rFonts w:ascii="Times New Roman" w:hAnsi="Times New Roman"/>
                <w:noProof/>
                <w:sz w:val="24"/>
                <w:szCs w:val="24"/>
              </w:rPr>
              <w:t>Schwemmer, C., Ziewiecki, S. (2018). ”Social Media Sellout: The Increasing Role of Product</w:t>
            </w:r>
          </w:p>
          <w:p w14:paraId="0D2D02B3" w14:textId="77777777" w:rsidR="004827EE" w:rsidRPr="004827EE" w:rsidRDefault="001B0DBA" w:rsidP="004827EE">
            <w:pPr>
              <w:autoSpaceDE w:val="0"/>
              <w:autoSpaceDN w:val="0"/>
              <w:adjustRightInd w:val="0"/>
              <w:spacing w:after="0" w:line="360" w:lineRule="auto"/>
              <w:rPr>
                <w:rFonts w:ascii="Times New Roman" w:hAnsi="Times New Roman"/>
                <w:noProof/>
                <w:sz w:val="24"/>
                <w:szCs w:val="24"/>
              </w:rPr>
            </w:pPr>
            <w:r>
              <w:rPr>
                <w:rFonts w:ascii="Times New Roman" w:hAnsi="Times New Roman"/>
                <w:noProof/>
                <w:sz w:val="24"/>
                <w:szCs w:val="24"/>
              </w:rPr>
              <w:t xml:space="preserve">      Pro</w:t>
            </w:r>
            <w:r w:rsidR="004827EE" w:rsidRPr="004827EE">
              <w:rPr>
                <w:rFonts w:ascii="Times New Roman" w:hAnsi="Times New Roman"/>
                <w:noProof/>
                <w:sz w:val="24"/>
                <w:szCs w:val="24"/>
              </w:rPr>
              <w:t>motion on YouTube”, Social Media + Society, July-September, pp. 1-20.</w:t>
            </w:r>
          </w:p>
          <w:p w14:paraId="12CD526A" w14:textId="77777777" w:rsidR="004827EE" w:rsidRPr="004827EE" w:rsidRDefault="004827EE" w:rsidP="004827EE">
            <w:pPr>
              <w:autoSpaceDE w:val="0"/>
              <w:autoSpaceDN w:val="0"/>
              <w:adjustRightInd w:val="0"/>
              <w:spacing w:after="0" w:line="360" w:lineRule="auto"/>
              <w:rPr>
                <w:rFonts w:ascii="Times New Roman" w:hAnsi="Times New Roman"/>
                <w:noProof/>
                <w:sz w:val="24"/>
                <w:szCs w:val="24"/>
              </w:rPr>
            </w:pPr>
            <w:r w:rsidRPr="004827EE">
              <w:rPr>
                <w:rFonts w:ascii="Times New Roman" w:hAnsi="Times New Roman"/>
                <w:noProof/>
                <w:sz w:val="24"/>
                <w:szCs w:val="24"/>
              </w:rPr>
              <w:t>Williams, K., Petrosky, A., Hernandez, E., Page, R. Jr. (2011). ”Product placement e_ectiveness:</w:t>
            </w:r>
          </w:p>
          <w:p w14:paraId="69DF67A0" w14:textId="77777777" w:rsidR="004827EE" w:rsidRPr="004827EE" w:rsidRDefault="00D55B25" w:rsidP="004827EE">
            <w:pPr>
              <w:autoSpaceDE w:val="0"/>
              <w:autoSpaceDN w:val="0"/>
              <w:adjustRightInd w:val="0"/>
              <w:spacing w:after="0" w:line="360" w:lineRule="auto"/>
              <w:rPr>
                <w:rFonts w:ascii="Times New Roman" w:hAnsi="Times New Roman"/>
                <w:noProof/>
                <w:sz w:val="24"/>
                <w:szCs w:val="24"/>
              </w:rPr>
            </w:pPr>
            <w:r>
              <w:rPr>
                <w:rFonts w:ascii="Times New Roman" w:hAnsi="Times New Roman"/>
                <w:noProof/>
                <w:sz w:val="24"/>
                <w:szCs w:val="24"/>
              </w:rPr>
              <w:t xml:space="preserve">      revi</w:t>
            </w:r>
            <w:r w:rsidR="004827EE" w:rsidRPr="004827EE">
              <w:rPr>
                <w:rFonts w:ascii="Times New Roman" w:hAnsi="Times New Roman"/>
                <w:noProof/>
                <w:sz w:val="24"/>
                <w:szCs w:val="24"/>
              </w:rPr>
              <w:t>sited and renewed”, Journal of Management and Marketing Research, pp. 1-24.</w:t>
            </w:r>
          </w:p>
          <w:p w14:paraId="3A974B07" w14:textId="77777777" w:rsidR="004827EE" w:rsidRPr="004827EE" w:rsidRDefault="004827EE" w:rsidP="004827EE">
            <w:pPr>
              <w:autoSpaceDE w:val="0"/>
              <w:autoSpaceDN w:val="0"/>
              <w:adjustRightInd w:val="0"/>
              <w:spacing w:after="0" w:line="360" w:lineRule="auto"/>
              <w:rPr>
                <w:rFonts w:ascii="Times New Roman" w:hAnsi="Times New Roman"/>
                <w:noProof/>
                <w:sz w:val="24"/>
                <w:szCs w:val="24"/>
              </w:rPr>
            </w:pPr>
            <w:r w:rsidRPr="004827EE">
              <w:rPr>
                <w:rFonts w:ascii="Times New Roman" w:hAnsi="Times New Roman"/>
                <w:noProof/>
                <w:sz w:val="24"/>
                <w:szCs w:val="24"/>
              </w:rPr>
              <w:t>Woods, S. (2016). ”#Sponsored: The Emergence of Influencer Marketing”, University of</w:t>
            </w:r>
          </w:p>
          <w:p w14:paraId="59262694" w14:textId="77777777" w:rsidR="004827EE" w:rsidRPr="004827EE" w:rsidRDefault="00D55B25" w:rsidP="004827EE">
            <w:pPr>
              <w:autoSpaceDE w:val="0"/>
              <w:autoSpaceDN w:val="0"/>
              <w:adjustRightInd w:val="0"/>
              <w:spacing w:after="0" w:line="360" w:lineRule="auto"/>
              <w:rPr>
                <w:rFonts w:ascii="Times New Roman" w:hAnsi="Times New Roman"/>
                <w:noProof/>
                <w:sz w:val="24"/>
                <w:szCs w:val="24"/>
              </w:rPr>
            </w:pPr>
            <w:r>
              <w:rPr>
                <w:rFonts w:ascii="Times New Roman" w:hAnsi="Times New Roman"/>
                <w:noProof/>
                <w:sz w:val="24"/>
                <w:szCs w:val="24"/>
              </w:rPr>
              <w:t xml:space="preserve">     Tenne</w:t>
            </w:r>
            <w:r w:rsidR="004827EE" w:rsidRPr="004827EE">
              <w:rPr>
                <w:rFonts w:ascii="Times New Roman" w:hAnsi="Times New Roman"/>
                <w:noProof/>
                <w:sz w:val="24"/>
                <w:szCs w:val="24"/>
              </w:rPr>
              <w:t>ssee Honors Thesis Projects.</w:t>
            </w:r>
          </w:p>
          <w:p w14:paraId="27A2F035" w14:textId="77777777" w:rsidR="004827EE" w:rsidRPr="004827EE" w:rsidRDefault="004827EE" w:rsidP="004827EE">
            <w:pPr>
              <w:autoSpaceDE w:val="0"/>
              <w:autoSpaceDN w:val="0"/>
              <w:adjustRightInd w:val="0"/>
              <w:spacing w:after="0" w:line="360" w:lineRule="auto"/>
              <w:rPr>
                <w:rFonts w:ascii="Times New Roman" w:hAnsi="Times New Roman"/>
                <w:noProof/>
                <w:sz w:val="24"/>
                <w:szCs w:val="24"/>
              </w:rPr>
            </w:pPr>
            <w:r w:rsidRPr="004827EE">
              <w:rPr>
                <w:rFonts w:ascii="Times New Roman" w:hAnsi="Times New Roman"/>
                <w:noProof/>
                <w:sz w:val="24"/>
                <w:szCs w:val="24"/>
              </w:rPr>
              <w:t>Yang, M., Roskos-Ewoldsen, D. R. (2007). ”The E</w:t>
            </w:r>
            <w:r w:rsidR="00105ADB">
              <w:rPr>
                <w:rFonts w:ascii="Times New Roman" w:hAnsi="Times New Roman"/>
                <w:noProof/>
                <w:sz w:val="24"/>
                <w:szCs w:val="24"/>
              </w:rPr>
              <w:t>ff</w:t>
            </w:r>
            <w:r w:rsidRPr="004827EE">
              <w:rPr>
                <w:rFonts w:ascii="Times New Roman" w:hAnsi="Times New Roman"/>
                <w:noProof/>
                <w:sz w:val="24"/>
                <w:szCs w:val="24"/>
              </w:rPr>
              <w:t>ectiveness of Brand Placements in the Movies:</w:t>
            </w:r>
          </w:p>
          <w:p w14:paraId="30E5DF12" w14:textId="77777777" w:rsidR="004827EE" w:rsidRPr="004827EE" w:rsidRDefault="001A02D8" w:rsidP="004827EE">
            <w:pPr>
              <w:autoSpaceDE w:val="0"/>
              <w:autoSpaceDN w:val="0"/>
              <w:adjustRightInd w:val="0"/>
              <w:spacing w:after="0" w:line="360" w:lineRule="auto"/>
              <w:rPr>
                <w:rFonts w:ascii="Times New Roman" w:hAnsi="Times New Roman"/>
                <w:noProof/>
                <w:sz w:val="24"/>
                <w:szCs w:val="24"/>
              </w:rPr>
            </w:pPr>
            <w:r>
              <w:rPr>
                <w:rFonts w:ascii="Times New Roman" w:hAnsi="Times New Roman"/>
                <w:noProof/>
                <w:sz w:val="24"/>
                <w:szCs w:val="24"/>
              </w:rPr>
              <w:t xml:space="preserve">     Lev</w:t>
            </w:r>
            <w:r w:rsidR="004827EE" w:rsidRPr="004827EE">
              <w:rPr>
                <w:rFonts w:ascii="Times New Roman" w:hAnsi="Times New Roman"/>
                <w:noProof/>
                <w:sz w:val="24"/>
                <w:szCs w:val="24"/>
              </w:rPr>
              <w:t>els of Placements, Explicit and Implicit Memory, and Brand-Choice Behavior”,</w:t>
            </w:r>
          </w:p>
          <w:p w14:paraId="7DAB89C1" w14:textId="77777777" w:rsidR="004827EE" w:rsidRPr="004827EE" w:rsidRDefault="001F6616" w:rsidP="004827EE">
            <w:pPr>
              <w:autoSpaceDE w:val="0"/>
              <w:autoSpaceDN w:val="0"/>
              <w:adjustRightInd w:val="0"/>
              <w:spacing w:after="0" w:line="360" w:lineRule="auto"/>
              <w:rPr>
                <w:rFonts w:ascii="Times New Roman" w:hAnsi="Times New Roman"/>
                <w:noProof/>
                <w:sz w:val="24"/>
                <w:szCs w:val="24"/>
              </w:rPr>
            </w:pPr>
            <w:r>
              <w:rPr>
                <w:rFonts w:ascii="Times New Roman" w:hAnsi="Times New Roman"/>
                <w:noProof/>
                <w:sz w:val="24"/>
                <w:szCs w:val="24"/>
              </w:rPr>
              <w:t xml:space="preserve">     Jou</w:t>
            </w:r>
            <w:r w:rsidR="004827EE" w:rsidRPr="004827EE">
              <w:rPr>
                <w:rFonts w:ascii="Times New Roman" w:hAnsi="Times New Roman"/>
                <w:noProof/>
                <w:sz w:val="24"/>
                <w:szCs w:val="24"/>
              </w:rPr>
              <w:t>rnal of Communication, Vol. 57 (3), pp. 469-489.</w:t>
            </w:r>
          </w:p>
          <w:p w14:paraId="38D0B79C" w14:textId="77777777" w:rsidR="004827EE" w:rsidRPr="004827EE" w:rsidRDefault="004827EE" w:rsidP="004827EE">
            <w:pPr>
              <w:autoSpaceDE w:val="0"/>
              <w:autoSpaceDN w:val="0"/>
              <w:adjustRightInd w:val="0"/>
              <w:spacing w:after="0" w:line="360" w:lineRule="auto"/>
              <w:rPr>
                <w:rFonts w:ascii="Times New Roman" w:hAnsi="Times New Roman"/>
                <w:noProof/>
                <w:sz w:val="24"/>
                <w:szCs w:val="24"/>
              </w:rPr>
            </w:pPr>
            <w:r w:rsidRPr="004827EE">
              <w:rPr>
                <w:rFonts w:ascii="Times New Roman" w:hAnsi="Times New Roman"/>
                <w:noProof/>
                <w:sz w:val="24"/>
                <w:szCs w:val="24"/>
              </w:rPr>
              <w:t>de Veirman, M. (2017). ”Marketing through Instagram influencers: the impact of number of</w:t>
            </w:r>
          </w:p>
          <w:p w14:paraId="3A20B74F" w14:textId="77777777" w:rsidR="004827EE" w:rsidRPr="004827EE" w:rsidRDefault="00F77A94" w:rsidP="004827EE">
            <w:pPr>
              <w:autoSpaceDE w:val="0"/>
              <w:autoSpaceDN w:val="0"/>
              <w:adjustRightInd w:val="0"/>
              <w:spacing w:after="0" w:line="360" w:lineRule="auto"/>
              <w:rPr>
                <w:rFonts w:ascii="Times New Roman" w:hAnsi="Times New Roman"/>
                <w:noProof/>
                <w:sz w:val="24"/>
                <w:szCs w:val="24"/>
              </w:rPr>
            </w:pPr>
            <w:r>
              <w:rPr>
                <w:rFonts w:ascii="Times New Roman" w:hAnsi="Times New Roman"/>
                <w:noProof/>
                <w:sz w:val="24"/>
                <w:szCs w:val="24"/>
              </w:rPr>
              <w:lastRenderedPageBreak/>
              <w:t xml:space="preserve">      fol</w:t>
            </w:r>
            <w:r w:rsidR="004827EE" w:rsidRPr="004827EE">
              <w:rPr>
                <w:rFonts w:ascii="Times New Roman" w:hAnsi="Times New Roman"/>
                <w:noProof/>
                <w:sz w:val="24"/>
                <w:szCs w:val="24"/>
              </w:rPr>
              <w:t>lowers and product divergence on brand attitude”, The Review of Marketing</w:t>
            </w:r>
          </w:p>
          <w:p w14:paraId="14253129" w14:textId="77777777" w:rsidR="00C513E9" w:rsidRPr="00632384" w:rsidRDefault="00F77A94" w:rsidP="004827EE">
            <w:pPr>
              <w:tabs>
                <w:tab w:val="left" w:pos="2715"/>
              </w:tabs>
              <w:spacing w:after="0" w:line="360" w:lineRule="auto"/>
              <w:rPr>
                <w:rFonts w:ascii="Times New Roman" w:hAnsi="Times New Roman"/>
                <w:sz w:val="24"/>
                <w:szCs w:val="24"/>
              </w:rPr>
            </w:pPr>
            <w:r>
              <w:rPr>
                <w:rFonts w:ascii="Times New Roman" w:hAnsi="Times New Roman"/>
                <w:noProof/>
                <w:sz w:val="24"/>
                <w:szCs w:val="24"/>
              </w:rPr>
              <w:t xml:space="preserve">      Com</w:t>
            </w:r>
            <w:r w:rsidR="004827EE" w:rsidRPr="004827EE">
              <w:rPr>
                <w:rFonts w:ascii="Times New Roman" w:hAnsi="Times New Roman"/>
                <w:noProof/>
                <w:sz w:val="24"/>
                <w:szCs w:val="24"/>
              </w:rPr>
              <w:t>munications, Vol. 36, pp. 798-828.</w:t>
            </w:r>
          </w:p>
        </w:tc>
      </w:tr>
    </w:tbl>
    <w:p w14:paraId="14BFA407" w14:textId="77777777" w:rsidR="00C513E9" w:rsidRPr="00632384" w:rsidRDefault="00C513E9" w:rsidP="003E7F77">
      <w:pPr>
        <w:rPr>
          <w:rFonts w:ascii="Times New Roman" w:hAnsi="Times New Roman"/>
          <w:sz w:val="24"/>
          <w:szCs w:val="24"/>
        </w:rPr>
      </w:pPr>
    </w:p>
    <w:p w14:paraId="17046481" w14:textId="77777777" w:rsidR="00C513E9" w:rsidRPr="00632384" w:rsidRDefault="00C513E9" w:rsidP="00A5014E">
      <w:pPr>
        <w:spacing w:after="0" w:line="240" w:lineRule="auto"/>
        <w:rPr>
          <w:rFonts w:ascii="Times New Roman" w:hAnsi="Times New Roman"/>
          <w:b/>
          <w:sz w:val="24"/>
          <w:szCs w:val="24"/>
        </w:rPr>
      </w:pPr>
      <w:r w:rsidRPr="00632384">
        <w:rPr>
          <w:rFonts w:ascii="Times New Roman" w:hAnsi="Times New Roman"/>
          <w:b/>
          <w:sz w:val="24"/>
          <w:szCs w:val="24"/>
        </w:rPr>
        <w:t>9. Coroborarea conţinuturilor disciplinei cu aşteptările reprezentanţilor comunităţii epistemice, asociaţiilor profesionale şi angajatori reprezentativi din domeniul aferent programului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C513E9" w:rsidRPr="00632384" w14:paraId="7258E91F" w14:textId="77777777" w:rsidTr="00450A21">
        <w:tc>
          <w:tcPr>
            <w:tcW w:w="10682" w:type="dxa"/>
          </w:tcPr>
          <w:p w14:paraId="1E90790A" w14:textId="77777777" w:rsidR="004063FF" w:rsidRPr="00BC39BC" w:rsidRDefault="004063FF" w:rsidP="004063FF">
            <w:pPr>
              <w:spacing w:after="0" w:line="240" w:lineRule="auto"/>
              <w:rPr>
                <w:rFonts w:ascii="Times New Roman" w:hAnsi="Times New Roman"/>
                <w:sz w:val="24"/>
                <w:szCs w:val="24"/>
              </w:rPr>
            </w:pPr>
            <w:r w:rsidRPr="00BC39BC">
              <w:rPr>
                <w:rFonts w:ascii="Times New Roman" w:hAnsi="Times New Roman"/>
                <w:sz w:val="24"/>
                <w:szCs w:val="24"/>
              </w:rPr>
              <w:t>Elaborarea unui proiect de specialitate sau cel puţin a unei părţi a unui asemenea proiect, aplicând atât cunoştinţe, teorii şi metode de  diagnoză şi intervenţie, cât şi norme şi principii de etică profesională.</w:t>
            </w:r>
          </w:p>
          <w:p w14:paraId="278035BF" w14:textId="77777777" w:rsidR="004063FF" w:rsidRPr="00BC39BC" w:rsidRDefault="004063FF" w:rsidP="004063FF">
            <w:pPr>
              <w:spacing w:after="0" w:line="240" w:lineRule="auto"/>
              <w:rPr>
                <w:rFonts w:ascii="Times New Roman" w:hAnsi="Times New Roman"/>
                <w:sz w:val="24"/>
                <w:szCs w:val="24"/>
              </w:rPr>
            </w:pPr>
            <w:r w:rsidRPr="00BC39BC">
              <w:rPr>
                <w:rFonts w:ascii="Times New Roman" w:hAnsi="Times New Roman"/>
                <w:sz w:val="24"/>
                <w:szCs w:val="24"/>
              </w:rPr>
              <w:t>Identificarea rolurilor profesionale specifice și realizarea unei descrieri a acestora.</w:t>
            </w:r>
          </w:p>
          <w:p w14:paraId="7C9AB44E" w14:textId="77777777" w:rsidR="00C513E9" w:rsidRPr="00632384" w:rsidRDefault="004063FF" w:rsidP="00450A21">
            <w:pPr>
              <w:spacing w:after="0" w:line="240" w:lineRule="auto"/>
              <w:rPr>
                <w:rFonts w:ascii="Times New Roman" w:hAnsi="Times New Roman"/>
                <w:sz w:val="24"/>
                <w:szCs w:val="24"/>
              </w:rPr>
            </w:pPr>
            <w:r w:rsidRPr="00BC39BC">
              <w:rPr>
                <w:rFonts w:ascii="Times New Roman" w:hAnsi="Times New Roman"/>
                <w:sz w:val="24"/>
                <w:szCs w:val="24"/>
              </w:rPr>
              <w:t>Identificarea nevoii de formare profesională şi realizarea unui plan de dezvoltare profesională, utilizând în acest sens resursele</w:t>
            </w:r>
            <w:r w:rsidRPr="00BC39BC">
              <w:rPr>
                <w:rFonts w:ascii="Times New Roman" w:hAnsi="Times New Roman"/>
                <w:color w:val="00B050"/>
                <w:sz w:val="24"/>
                <w:szCs w:val="24"/>
              </w:rPr>
              <w:t xml:space="preserve"> </w:t>
            </w:r>
            <w:r w:rsidRPr="00BC39BC">
              <w:rPr>
                <w:rFonts w:ascii="Times New Roman" w:hAnsi="Times New Roman"/>
                <w:sz w:val="24"/>
                <w:szCs w:val="24"/>
              </w:rPr>
              <w:t>comunicaţionale şi tehnologice.</w:t>
            </w:r>
          </w:p>
          <w:p w14:paraId="5603FEF5" w14:textId="77777777" w:rsidR="00C513E9" w:rsidRPr="00632384" w:rsidRDefault="00C513E9" w:rsidP="00450A21">
            <w:pPr>
              <w:spacing w:after="0" w:line="240" w:lineRule="auto"/>
              <w:rPr>
                <w:rFonts w:ascii="Times New Roman" w:hAnsi="Times New Roman"/>
                <w:sz w:val="24"/>
                <w:szCs w:val="24"/>
              </w:rPr>
            </w:pPr>
          </w:p>
        </w:tc>
      </w:tr>
    </w:tbl>
    <w:p w14:paraId="57F44E95" w14:textId="77777777" w:rsidR="00C513E9" w:rsidRPr="00632384" w:rsidRDefault="00C513E9" w:rsidP="003E7F77">
      <w:pPr>
        <w:rPr>
          <w:rFonts w:ascii="Times New Roman" w:hAnsi="Times New Roman"/>
          <w:sz w:val="24"/>
          <w:szCs w:val="24"/>
        </w:rPr>
      </w:pPr>
    </w:p>
    <w:p w14:paraId="5277A1F0" w14:textId="77777777" w:rsidR="00C513E9" w:rsidRPr="00632384" w:rsidRDefault="00C513E9" w:rsidP="00A5014E">
      <w:pPr>
        <w:spacing w:after="0" w:line="240" w:lineRule="auto"/>
        <w:rPr>
          <w:rFonts w:ascii="Times New Roman" w:hAnsi="Times New Roman"/>
          <w:b/>
          <w:sz w:val="24"/>
          <w:szCs w:val="24"/>
        </w:rPr>
      </w:pPr>
      <w:r w:rsidRPr="00632384">
        <w:rPr>
          <w:rFonts w:ascii="Times New Roman" w:hAnsi="Times New Roman"/>
          <w:b/>
          <w:sz w:val="24"/>
          <w:szCs w:val="24"/>
        </w:rPr>
        <w:t>10. Evaluare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828"/>
        <w:gridCol w:w="2967"/>
        <w:gridCol w:w="2217"/>
      </w:tblGrid>
      <w:tr w:rsidR="00C513E9" w:rsidRPr="00632384" w14:paraId="4543CC2D" w14:textId="77777777" w:rsidTr="00450A21">
        <w:tc>
          <w:tcPr>
            <w:tcW w:w="2670" w:type="dxa"/>
          </w:tcPr>
          <w:p w14:paraId="528C5F09" w14:textId="77777777" w:rsidR="00C513E9" w:rsidRPr="00632384" w:rsidRDefault="00C513E9" w:rsidP="00450A21">
            <w:pPr>
              <w:spacing w:after="0" w:line="240" w:lineRule="auto"/>
              <w:rPr>
                <w:rFonts w:ascii="Times New Roman" w:hAnsi="Times New Roman"/>
                <w:sz w:val="24"/>
                <w:szCs w:val="24"/>
              </w:rPr>
            </w:pPr>
            <w:r w:rsidRPr="00632384">
              <w:rPr>
                <w:rFonts w:ascii="Times New Roman" w:hAnsi="Times New Roman"/>
                <w:sz w:val="24"/>
                <w:szCs w:val="24"/>
              </w:rPr>
              <w:t>Tip activitate</w:t>
            </w:r>
          </w:p>
        </w:tc>
        <w:tc>
          <w:tcPr>
            <w:tcW w:w="2828" w:type="dxa"/>
            <w:shd w:val="clear" w:color="auto" w:fill="D9D9D9"/>
          </w:tcPr>
          <w:p w14:paraId="6E26B6DB" w14:textId="77777777" w:rsidR="00C513E9" w:rsidRPr="00632384" w:rsidRDefault="00C513E9" w:rsidP="00450A21">
            <w:pPr>
              <w:spacing w:after="0" w:line="240" w:lineRule="auto"/>
              <w:ind w:left="46" w:right="-154"/>
              <w:rPr>
                <w:rFonts w:ascii="Times New Roman" w:hAnsi="Times New Roman"/>
                <w:sz w:val="24"/>
                <w:szCs w:val="24"/>
              </w:rPr>
            </w:pPr>
            <w:r w:rsidRPr="00632384">
              <w:rPr>
                <w:rFonts w:ascii="Times New Roman" w:hAnsi="Times New Roman"/>
                <w:sz w:val="24"/>
                <w:szCs w:val="24"/>
              </w:rPr>
              <w:t>10.1 Criterii de evaluare</w:t>
            </w:r>
          </w:p>
        </w:tc>
        <w:tc>
          <w:tcPr>
            <w:tcW w:w="2967" w:type="dxa"/>
          </w:tcPr>
          <w:p w14:paraId="5E41E08D" w14:textId="77777777" w:rsidR="00C513E9" w:rsidRPr="00632384" w:rsidRDefault="00C513E9" w:rsidP="00450A21">
            <w:pPr>
              <w:spacing w:after="0" w:line="240" w:lineRule="auto"/>
              <w:rPr>
                <w:rFonts w:ascii="Times New Roman" w:hAnsi="Times New Roman"/>
                <w:sz w:val="24"/>
                <w:szCs w:val="24"/>
              </w:rPr>
            </w:pPr>
            <w:r w:rsidRPr="00632384">
              <w:rPr>
                <w:rFonts w:ascii="Times New Roman" w:hAnsi="Times New Roman"/>
                <w:sz w:val="24"/>
                <w:szCs w:val="24"/>
              </w:rPr>
              <w:t>10.2 metode de evaluare</w:t>
            </w:r>
          </w:p>
        </w:tc>
        <w:tc>
          <w:tcPr>
            <w:tcW w:w="2217" w:type="dxa"/>
          </w:tcPr>
          <w:p w14:paraId="205057C4" w14:textId="77777777" w:rsidR="00C513E9" w:rsidRPr="00632384" w:rsidRDefault="00C513E9" w:rsidP="00450A21">
            <w:pPr>
              <w:spacing w:after="0" w:line="240" w:lineRule="auto"/>
              <w:rPr>
                <w:rFonts w:ascii="Times New Roman" w:hAnsi="Times New Roman"/>
                <w:sz w:val="24"/>
                <w:szCs w:val="24"/>
              </w:rPr>
            </w:pPr>
            <w:r w:rsidRPr="00632384">
              <w:rPr>
                <w:rFonts w:ascii="Times New Roman" w:hAnsi="Times New Roman"/>
                <w:sz w:val="24"/>
                <w:szCs w:val="24"/>
              </w:rPr>
              <w:t>10.3 Pondere din nota finală</w:t>
            </w:r>
          </w:p>
        </w:tc>
      </w:tr>
      <w:tr w:rsidR="00C513E9" w:rsidRPr="00632384" w14:paraId="056AC5E3" w14:textId="77777777" w:rsidTr="00450A21">
        <w:trPr>
          <w:trHeight w:val="135"/>
        </w:trPr>
        <w:tc>
          <w:tcPr>
            <w:tcW w:w="2670" w:type="dxa"/>
          </w:tcPr>
          <w:p w14:paraId="54FCA93F" w14:textId="77777777" w:rsidR="00C513E9" w:rsidRPr="00632384" w:rsidRDefault="00C513E9" w:rsidP="00450A21">
            <w:pPr>
              <w:spacing w:after="0" w:line="240" w:lineRule="auto"/>
              <w:rPr>
                <w:rFonts w:ascii="Times New Roman" w:hAnsi="Times New Roman"/>
                <w:sz w:val="24"/>
                <w:szCs w:val="24"/>
              </w:rPr>
            </w:pPr>
            <w:r w:rsidRPr="00632384">
              <w:rPr>
                <w:rFonts w:ascii="Times New Roman" w:hAnsi="Times New Roman"/>
                <w:sz w:val="24"/>
                <w:szCs w:val="24"/>
              </w:rPr>
              <w:t>10.4 Curs</w:t>
            </w:r>
          </w:p>
        </w:tc>
        <w:tc>
          <w:tcPr>
            <w:tcW w:w="2828" w:type="dxa"/>
            <w:shd w:val="clear" w:color="auto" w:fill="D9D9D9"/>
          </w:tcPr>
          <w:p w14:paraId="7BF5B9FD" w14:textId="77777777" w:rsidR="00C513E9" w:rsidRPr="00632384" w:rsidRDefault="004063FF" w:rsidP="00450A21">
            <w:pPr>
              <w:spacing w:after="0" w:line="240" w:lineRule="auto"/>
              <w:rPr>
                <w:rFonts w:ascii="Times New Roman" w:hAnsi="Times New Roman"/>
                <w:sz w:val="24"/>
                <w:szCs w:val="24"/>
              </w:rPr>
            </w:pPr>
            <w:r w:rsidRPr="00BC39BC">
              <w:rPr>
                <w:rFonts w:ascii="Times New Roman" w:hAnsi="Times New Roman"/>
                <w:sz w:val="24"/>
                <w:szCs w:val="24"/>
              </w:rPr>
              <w:t>Studenții vor da un examen scris în care vor trebui să demonstreze înțelegerea și recunoașterea conceptelor studiate în prealabil.</w:t>
            </w:r>
          </w:p>
        </w:tc>
        <w:tc>
          <w:tcPr>
            <w:tcW w:w="2967" w:type="dxa"/>
          </w:tcPr>
          <w:p w14:paraId="1CED1287" w14:textId="77777777" w:rsidR="00C513E9" w:rsidRPr="00632384" w:rsidRDefault="004063FF" w:rsidP="00450A21">
            <w:pPr>
              <w:spacing w:after="0" w:line="240" w:lineRule="auto"/>
              <w:rPr>
                <w:rFonts w:ascii="Times New Roman" w:hAnsi="Times New Roman"/>
                <w:sz w:val="24"/>
                <w:szCs w:val="24"/>
              </w:rPr>
            </w:pPr>
            <w:r w:rsidRPr="00BC39BC">
              <w:rPr>
                <w:rFonts w:ascii="Times New Roman" w:hAnsi="Times New Roman"/>
                <w:sz w:val="24"/>
                <w:szCs w:val="24"/>
              </w:rPr>
              <w:t>Evaluare scrisă</w:t>
            </w:r>
            <w:r>
              <w:rPr>
                <w:rFonts w:ascii="Times New Roman" w:hAnsi="Times New Roman"/>
                <w:sz w:val="24"/>
                <w:szCs w:val="24"/>
              </w:rPr>
              <w:t xml:space="preserve"> sau prezentarea unui proiect având ca subiect una dintre temele</w:t>
            </w:r>
          </w:p>
        </w:tc>
        <w:tc>
          <w:tcPr>
            <w:tcW w:w="2217" w:type="dxa"/>
          </w:tcPr>
          <w:p w14:paraId="4DEC8302" w14:textId="77777777" w:rsidR="00C513E9" w:rsidRPr="00632384" w:rsidRDefault="004063FF" w:rsidP="00450A21">
            <w:pPr>
              <w:spacing w:after="0" w:line="240" w:lineRule="auto"/>
              <w:rPr>
                <w:rFonts w:ascii="Times New Roman" w:hAnsi="Times New Roman"/>
                <w:sz w:val="24"/>
                <w:szCs w:val="24"/>
              </w:rPr>
            </w:pPr>
            <w:r>
              <w:rPr>
                <w:rFonts w:ascii="Times New Roman" w:hAnsi="Times New Roman"/>
                <w:sz w:val="24"/>
                <w:szCs w:val="24"/>
              </w:rPr>
              <w:t>60%</w:t>
            </w:r>
          </w:p>
        </w:tc>
      </w:tr>
      <w:tr w:rsidR="00C513E9" w:rsidRPr="00632384" w14:paraId="524BD2BA" w14:textId="77777777" w:rsidTr="00450A21">
        <w:trPr>
          <w:trHeight w:val="135"/>
        </w:trPr>
        <w:tc>
          <w:tcPr>
            <w:tcW w:w="2670" w:type="dxa"/>
          </w:tcPr>
          <w:p w14:paraId="6C3646FD" w14:textId="77777777" w:rsidR="00C513E9" w:rsidRPr="00632384" w:rsidRDefault="00C513E9" w:rsidP="00450A21">
            <w:pPr>
              <w:spacing w:after="0" w:line="240" w:lineRule="auto"/>
              <w:ind w:right="-150"/>
              <w:rPr>
                <w:rFonts w:ascii="Times New Roman" w:hAnsi="Times New Roman"/>
                <w:sz w:val="24"/>
                <w:szCs w:val="24"/>
              </w:rPr>
            </w:pPr>
            <w:r w:rsidRPr="00632384">
              <w:rPr>
                <w:rFonts w:ascii="Times New Roman" w:hAnsi="Times New Roman"/>
                <w:sz w:val="24"/>
                <w:szCs w:val="24"/>
              </w:rPr>
              <w:t>10.5 Seminar/laborator</w:t>
            </w:r>
          </w:p>
        </w:tc>
        <w:tc>
          <w:tcPr>
            <w:tcW w:w="2828" w:type="dxa"/>
            <w:shd w:val="clear" w:color="auto" w:fill="D9D9D9"/>
          </w:tcPr>
          <w:p w14:paraId="794E5A95" w14:textId="77777777" w:rsidR="00C513E9" w:rsidRPr="00113486" w:rsidRDefault="00113486" w:rsidP="00113486">
            <w:pPr>
              <w:tabs>
                <w:tab w:val="left" w:pos="720"/>
                <w:tab w:val="left" w:pos="1080"/>
              </w:tabs>
              <w:spacing w:after="0" w:line="240" w:lineRule="auto"/>
              <w:rPr>
                <w:rFonts w:ascii="Times New Roman" w:hAnsi="Times New Roman"/>
                <w:noProof/>
                <w:sz w:val="24"/>
                <w:szCs w:val="24"/>
                <w:lang w:val="es-ES"/>
              </w:rPr>
            </w:pPr>
            <w:r w:rsidRPr="00BC39BC">
              <w:rPr>
                <w:rFonts w:ascii="Times New Roman" w:hAnsi="Times New Roman"/>
                <w:noProof/>
                <w:sz w:val="24"/>
                <w:szCs w:val="24"/>
                <w:lang w:val="es-ES"/>
              </w:rPr>
              <w:t>Elaborarea şi susţinerea publică a unei lucrări de seminar, cu caracter aplicativ, pe o temă din d</w:t>
            </w:r>
            <w:r>
              <w:rPr>
                <w:rFonts w:ascii="Times New Roman" w:hAnsi="Times New Roman"/>
                <w:noProof/>
                <w:sz w:val="24"/>
                <w:szCs w:val="24"/>
                <w:lang w:val="es-ES"/>
              </w:rPr>
              <w:t>omeniul comunicării publicitare</w:t>
            </w:r>
          </w:p>
        </w:tc>
        <w:tc>
          <w:tcPr>
            <w:tcW w:w="2967" w:type="dxa"/>
          </w:tcPr>
          <w:p w14:paraId="4DF5FDF0" w14:textId="77777777" w:rsidR="00C513E9" w:rsidRPr="00632384" w:rsidRDefault="00113486" w:rsidP="00450A21">
            <w:pPr>
              <w:spacing w:after="0" w:line="240" w:lineRule="auto"/>
              <w:rPr>
                <w:rFonts w:ascii="Times New Roman" w:hAnsi="Times New Roman"/>
                <w:sz w:val="24"/>
                <w:szCs w:val="24"/>
              </w:rPr>
            </w:pPr>
            <w:r w:rsidRPr="00BC39BC">
              <w:rPr>
                <w:rFonts w:ascii="Times New Roman" w:hAnsi="Times New Roman"/>
                <w:sz w:val="24"/>
                <w:szCs w:val="24"/>
                <w:lang w:val="es-ES"/>
              </w:rPr>
              <w:t>Evaluare scrisă și orală.</w:t>
            </w:r>
          </w:p>
        </w:tc>
        <w:tc>
          <w:tcPr>
            <w:tcW w:w="2217" w:type="dxa"/>
          </w:tcPr>
          <w:p w14:paraId="711BCB1C" w14:textId="77777777" w:rsidR="00C513E9" w:rsidRPr="00632384" w:rsidRDefault="00113486" w:rsidP="00450A21">
            <w:pPr>
              <w:spacing w:after="0" w:line="240" w:lineRule="auto"/>
              <w:rPr>
                <w:rFonts w:ascii="Times New Roman" w:hAnsi="Times New Roman"/>
                <w:sz w:val="24"/>
                <w:szCs w:val="24"/>
              </w:rPr>
            </w:pPr>
            <w:r>
              <w:rPr>
                <w:rFonts w:ascii="Times New Roman" w:hAnsi="Times New Roman"/>
                <w:sz w:val="24"/>
                <w:szCs w:val="24"/>
              </w:rPr>
              <w:t>40%</w:t>
            </w:r>
          </w:p>
        </w:tc>
      </w:tr>
      <w:tr w:rsidR="00C513E9" w:rsidRPr="00632384" w14:paraId="4CCF83B5" w14:textId="77777777" w:rsidTr="00450A21">
        <w:tc>
          <w:tcPr>
            <w:tcW w:w="10682" w:type="dxa"/>
            <w:gridSpan w:val="4"/>
          </w:tcPr>
          <w:p w14:paraId="41E01697" w14:textId="77777777" w:rsidR="00C513E9" w:rsidRPr="00632384" w:rsidRDefault="00C513E9" w:rsidP="00450A21">
            <w:pPr>
              <w:spacing w:after="0" w:line="240" w:lineRule="auto"/>
              <w:rPr>
                <w:rFonts w:ascii="Times New Roman" w:hAnsi="Times New Roman"/>
                <w:sz w:val="24"/>
                <w:szCs w:val="24"/>
              </w:rPr>
            </w:pPr>
            <w:r w:rsidRPr="00632384">
              <w:rPr>
                <w:rFonts w:ascii="Times New Roman" w:hAnsi="Times New Roman"/>
                <w:sz w:val="24"/>
                <w:szCs w:val="24"/>
              </w:rPr>
              <w:t>10.6 Standard minim de performanţă</w:t>
            </w:r>
          </w:p>
        </w:tc>
      </w:tr>
      <w:tr w:rsidR="00C513E9" w:rsidRPr="00632384" w14:paraId="2A128890" w14:textId="77777777" w:rsidTr="00450A21">
        <w:tc>
          <w:tcPr>
            <w:tcW w:w="10682" w:type="dxa"/>
            <w:gridSpan w:val="4"/>
          </w:tcPr>
          <w:p w14:paraId="4FFCA353" w14:textId="77777777" w:rsidR="00C513E9" w:rsidRPr="00632384" w:rsidRDefault="004D46AD" w:rsidP="00450A21">
            <w:pPr>
              <w:spacing w:after="0" w:line="240" w:lineRule="auto"/>
              <w:rPr>
                <w:rFonts w:ascii="Times New Roman" w:hAnsi="Times New Roman"/>
                <w:sz w:val="24"/>
                <w:szCs w:val="24"/>
              </w:rPr>
            </w:pPr>
            <w:r w:rsidRPr="00BC39BC">
              <w:rPr>
                <w:rFonts w:ascii="Times New Roman" w:hAnsi="Times New Roman"/>
                <w:sz w:val="24"/>
                <w:szCs w:val="24"/>
              </w:rPr>
              <w:t>La finalul semestrului stu</w:t>
            </w:r>
            <w:r>
              <w:rPr>
                <w:rFonts w:ascii="Times New Roman" w:hAnsi="Times New Roman"/>
                <w:sz w:val="24"/>
                <w:szCs w:val="24"/>
              </w:rPr>
              <w:t xml:space="preserve">denții trebuie să cunoască termeni precum sponsorizare, </w:t>
            </w:r>
            <w:r w:rsidRPr="00BC39BC">
              <w:rPr>
                <w:rFonts w:ascii="Times New Roman" w:hAnsi="Times New Roman"/>
                <w:sz w:val="24"/>
                <w:szCs w:val="24"/>
              </w:rPr>
              <w:t>marketing</w:t>
            </w:r>
            <w:r>
              <w:rPr>
                <w:rFonts w:ascii="Times New Roman" w:hAnsi="Times New Roman"/>
                <w:sz w:val="24"/>
                <w:szCs w:val="24"/>
              </w:rPr>
              <w:t xml:space="preserve"> direct</w:t>
            </w:r>
            <w:r w:rsidRPr="00BC39BC">
              <w:rPr>
                <w:rFonts w:ascii="Times New Roman" w:hAnsi="Times New Roman"/>
                <w:sz w:val="24"/>
                <w:szCs w:val="24"/>
              </w:rPr>
              <w:t xml:space="preserve">, </w:t>
            </w:r>
            <w:r>
              <w:rPr>
                <w:rFonts w:ascii="Times New Roman" w:hAnsi="Times New Roman"/>
                <w:sz w:val="24"/>
                <w:szCs w:val="24"/>
              </w:rPr>
              <w:t>product placement, promovarea vânzărilor</w:t>
            </w:r>
            <w:r w:rsidRPr="00BC39BC">
              <w:rPr>
                <w:rFonts w:ascii="Times New Roman" w:hAnsi="Times New Roman"/>
                <w:sz w:val="24"/>
                <w:szCs w:val="24"/>
              </w:rPr>
              <w:t xml:space="preserve"> etc. De asemenea, acestia trebuie să cunoască pașii pentru reali</w:t>
            </w:r>
            <w:r>
              <w:rPr>
                <w:rFonts w:ascii="Times New Roman" w:hAnsi="Times New Roman"/>
                <w:sz w:val="24"/>
                <w:szCs w:val="24"/>
              </w:rPr>
              <w:t>zarea unei campanii publicitare folosind elemente de promovare ATL, cât și BTL, având componente de social media.</w:t>
            </w:r>
            <w:r w:rsidR="00C513E9" w:rsidRPr="00632384">
              <w:rPr>
                <w:rFonts w:ascii="Times New Roman" w:hAnsi="Times New Roman"/>
                <w:sz w:val="24"/>
                <w:szCs w:val="24"/>
              </w:rPr>
              <w:t xml:space="preserve"> </w:t>
            </w:r>
          </w:p>
        </w:tc>
      </w:tr>
    </w:tbl>
    <w:p w14:paraId="240DB4E3" w14:textId="77777777" w:rsidR="00C513E9" w:rsidRPr="00632384" w:rsidRDefault="00C513E9" w:rsidP="003E7F77">
      <w:pPr>
        <w:rPr>
          <w:rFonts w:ascii="Times New Roman" w:hAnsi="Times New Roman"/>
          <w:sz w:val="24"/>
          <w:szCs w:val="24"/>
        </w:rPr>
      </w:pPr>
    </w:p>
    <w:p w14:paraId="3CE12143" w14:textId="77777777" w:rsidR="00C513E9" w:rsidRPr="00632384" w:rsidRDefault="00C513E9" w:rsidP="003E7F77">
      <w:pPr>
        <w:rPr>
          <w:rFonts w:ascii="Times New Roman" w:hAnsi="Times New Roman"/>
          <w:sz w:val="24"/>
          <w:szCs w:val="24"/>
        </w:rPr>
      </w:pPr>
    </w:p>
    <w:p w14:paraId="23C5D50B" w14:textId="77777777" w:rsidR="00C513E9" w:rsidRPr="00632384" w:rsidRDefault="00C513E9" w:rsidP="00FA037A">
      <w:pPr>
        <w:ind w:firstLine="708"/>
        <w:rPr>
          <w:rFonts w:ascii="Times New Roman" w:hAnsi="Times New Roman"/>
          <w:sz w:val="24"/>
          <w:szCs w:val="24"/>
        </w:rPr>
      </w:pPr>
      <w:r w:rsidRPr="00632384">
        <w:rPr>
          <w:rFonts w:ascii="Times New Roman" w:hAnsi="Times New Roman"/>
          <w:sz w:val="24"/>
          <w:szCs w:val="24"/>
        </w:rPr>
        <w:t>Data completării</w:t>
      </w:r>
      <w:r w:rsidRPr="00632384">
        <w:rPr>
          <w:rFonts w:ascii="Times New Roman" w:hAnsi="Times New Roman"/>
          <w:sz w:val="24"/>
          <w:szCs w:val="24"/>
        </w:rPr>
        <w:tab/>
      </w:r>
      <w:r w:rsidRPr="00632384">
        <w:rPr>
          <w:rFonts w:ascii="Times New Roman" w:hAnsi="Times New Roman"/>
          <w:sz w:val="24"/>
          <w:szCs w:val="24"/>
        </w:rPr>
        <w:tab/>
        <w:t>Semnătura titularului de curs</w:t>
      </w:r>
      <w:r w:rsidRPr="00632384">
        <w:rPr>
          <w:rFonts w:ascii="Times New Roman" w:hAnsi="Times New Roman"/>
          <w:sz w:val="24"/>
          <w:szCs w:val="24"/>
        </w:rPr>
        <w:tab/>
      </w:r>
      <w:r w:rsidRPr="00632384">
        <w:rPr>
          <w:rFonts w:ascii="Times New Roman" w:hAnsi="Times New Roman"/>
          <w:sz w:val="24"/>
          <w:szCs w:val="24"/>
        </w:rPr>
        <w:tab/>
        <w:t>Semnătura titularului de seminar</w:t>
      </w:r>
    </w:p>
    <w:p w14:paraId="778AC855" w14:textId="590ECAAD" w:rsidR="00C513E9" w:rsidRPr="00632384" w:rsidRDefault="006E49FA" w:rsidP="00FA037A">
      <w:pPr>
        <w:ind w:firstLine="708"/>
        <w:rPr>
          <w:rFonts w:ascii="Times New Roman" w:hAnsi="Times New Roman"/>
          <w:sz w:val="24"/>
          <w:szCs w:val="24"/>
        </w:rPr>
      </w:pPr>
      <w:r>
        <w:rPr>
          <w:rFonts w:ascii="Times New Roman" w:hAnsi="Times New Roman"/>
          <w:sz w:val="24"/>
          <w:szCs w:val="24"/>
        </w:rPr>
        <w:t>Septembrie 2019</w:t>
      </w:r>
      <w:r w:rsidR="00C513E9" w:rsidRPr="00632384">
        <w:rPr>
          <w:rFonts w:ascii="Times New Roman" w:hAnsi="Times New Roman"/>
          <w:sz w:val="24"/>
          <w:szCs w:val="24"/>
        </w:rPr>
        <w:tab/>
      </w:r>
      <w:r w:rsidR="00C513E9" w:rsidRPr="00632384">
        <w:rPr>
          <w:rFonts w:ascii="Times New Roman" w:hAnsi="Times New Roman"/>
          <w:sz w:val="24"/>
          <w:szCs w:val="24"/>
        </w:rPr>
        <w:tab/>
        <w:t>...............................</w:t>
      </w:r>
      <w:r w:rsidR="00C513E9" w:rsidRPr="00632384">
        <w:rPr>
          <w:rFonts w:ascii="Times New Roman" w:hAnsi="Times New Roman"/>
          <w:sz w:val="24"/>
          <w:szCs w:val="24"/>
        </w:rPr>
        <w:tab/>
      </w:r>
      <w:r w:rsidR="00C513E9" w:rsidRPr="00632384">
        <w:rPr>
          <w:rFonts w:ascii="Times New Roman" w:hAnsi="Times New Roman"/>
          <w:sz w:val="24"/>
          <w:szCs w:val="24"/>
        </w:rPr>
        <w:tab/>
      </w:r>
      <w:r w:rsidR="00C513E9" w:rsidRPr="00632384">
        <w:rPr>
          <w:rFonts w:ascii="Times New Roman" w:hAnsi="Times New Roman"/>
          <w:sz w:val="24"/>
          <w:szCs w:val="24"/>
        </w:rPr>
        <w:tab/>
      </w:r>
      <w:r w:rsidR="00910141">
        <w:rPr>
          <w:rFonts w:ascii="Times New Roman" w:hAnsi="Times New Roman"/>
          <w:sz w:val="24"/>
          <w:szCs w:val="24"/>
        </w:rPr>
        <w:tab/>
      </w:r>
    </w:p>
    <w:p w14:paraId="22344DB5" w14:textId="77777777" w:rsidR="00C513E9" w:rsidRPr="00632384" w:rsidRDefault="00C513E9" w:rsidP="003E7F77">
      <w:pPr>
        <w:rPr>
          <w:rFonts w:ascii="Times New Roman" w:hAnsi="Times New Roman"/>
          <w:sz w:val="24"/>
          <w:szCs w:val="24"/>
        </w:rPr>
      </w:pPr>
    </w:p>
    <w:p w14:paraId="4B95D0BA" w14:textId="77777777" w:rsidR="00C513E9" w:rsidRPr="00632384" w:rsidRDefault="00C513E9" w:rsidP="00FA037A">
      <w:pPr>
        <w:ind w:firstLine="708"/>
        <w:rPr>
          <w:rFonts w:ascii="Times New Roman" w:hAnsi="Times New Roman"/>
          <w:sz w:val="24"/>
          <w:szCs w:val="24"/>
        </w:rPr>
      </w:pPr>
      <w:r w:rsidRPr="00632384">
        <w:rPr>
          <w:rFonts w:ascii="Times New Roman" w:hAnsi="Times New Roman"/>
          <w:sz w:val="24"/>
          <w:szCs w:val="24"/>
        </w:rPr>
        <w:t>Data avizării în departament</w:t>
      </w:r>
      <w:r w:rsidRPr="00632384">
        <w:rPr>
          <w:rFonts w:ascii="Times New Roman" w:hAnsi="Times New Roman"/>
          <w:sz w:val="24"/>
          <w:szCs w:val="24"/>
        </w:rPr>
        <w:tab/>
      </w:r>
      <w:r w:rsidRPr="00632384">
        <w:rPr>
          <w:rFonts w:ascii="Times New Roman" w:hAnsi="Times New Roman"/>
          <w:sz w:val="24"/>
          <w:szCs w:val="24"/>
        </w:rPr>
        <w:tab/>
      </w:r>
      <w:r w:rsidRPr="00632384">
        <w:rPr>
          <w:rFonts w:ascii="Times New Roman" w:hAnsi="Times New Roman"/>
          <w:sz w:val="24"/>
          <w:szCs w:val="24"/>
        </w:rPr>
        <w:tab/>
        <w:t xml:space="preserve">           Semnătura directorului de departament</w:t>
      </w:r>
      <w:r w:rsidRPr="00632384">
        <w:rPr>
          <w:rFonts w:ascii="Times New Roman" w:hAnsi="Times New Roman"/>
          <w:sz w:val="24"/>
          <w:szCs w:val="24"/>
        </w:rPr>
        <w:tab/>
      </w:r>
    </w:p>
    <w:p w14:paraId="4D753D58" w14:textId="77777777" w:rsidR="00C513E9" w:rsidRPr="00632384" w:rsidRDefault="00C513E9" w:rsidP="00FA037A">
      <w:pPr>
        <w:ind w:firstLine="708"/>
        <w:rPr>
          <w:rFonts w:ascii="Times New Roman" w:hAnsi="Times New Roman"/>
          <w:sz w:val="24"/>
          <w:szCs w:val="24"/>
        </w:rPr>
      </w:pPr>
      <w:bookmarkStart w:id="0" w:name="_GoBack"/>
      <w:r w:rsidRPr="00632384">
        <w:rPr>
          <w:rFonts w:ascii="Times New Roman" w:hAnsi="Times New Roman"/>
          <w:sz w:val="24"/>
          <w:szCs w:val="24"/>
        </w:rPr>
        <w:t>...........................................</w:t>
      </w:r>
      <w:bookmarkEnd w:id="0"/>
      <w:r w:rsidRPr="00632384">
        <w:rPr>
          <w:rFonts w:ascii="Times New Roman" w:hAnsi="Times New Roman"/>
          <w:sz w:val="24"/>
          <w:szCs w:val="24"/>
        </w:rPr>
        <w:tab/>
      </w:r>
      <w:r w:rsidRPr="00632384">
        <w:rPr>
          <w:rFonts w:ascii="Times New Roman" w:hAnsi="Times New Roman"/>
          <w:sz w:val="24"/>
          <w:szCs w:val="24"/>
        </w:rPr>
        <w:tab/>
      </w:r>
      <w:r w:rsidRPr="00632384">
        <w:rPr>
          <w:rFonts w:ascii="Times New Roman" w:hAnsi="Times New Roman"/>
          <w:sz w:val="24"/>
          <w:szCs w:val="24"/>
        </w:rPr>
        <w:tab/>
      </w:r>
      <w:r w:rsidRPr="00632384">
        <w:rPr>
          <w:rFonts w:ascii="Times New Roman" w:hAnsi="Times New Roman"/>
          <w:sz w:val="24"/>
          <w:szCs w:val="24"/>
        </w:rPr>
        <w:tab/>
      </w:r>
      <w:r w:rsidRPr="00632384">
        <w:rPr>
          <w:rFonts w:ascii="Times New Roman" w:hAnsi="Times New Roman"/>
          <w:sz w:val="24"/>
          <w:szCs w:val="24"/>
        </w:rPr>
        <w:tab/>
      </w:r>
      <w:r w:rsidRPr="00632384">
        <w:rPr>
          <w:rFonts w:ascii="Times New Roman" w:hAnsi="Times New Roman"/>
          <w:sz w:val="24"/>
          <w:szCs w:val="24"/>
        </w:rPr>
        <w:tab/>
        <w:t>…............................</w:t>
      </w:r>
      <w:r w:rsidRPr="00632384">
        <w:rPr>
          <w:rFonts w:ascii="Times New Roman" w:hAnsi="Times New Roman"/>
          <w:sz w:val="24"/>
          <w:szCs w:val="24"/>
        </w:rPr>
        <w:tab/>
      </w:r>
    </w:p>
    <w:sectPr w:rsidR="00C513E9" w:rsidRPr="00632384" w:rsidSect="00A352F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F15"/>
    <w:multiLevelType w:val="hybridMultilevel"/>
    <w:tmpl w:val="D5720F3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02C91088"/>
    <w:multiLevelType w:val="hybridMultilevel"/>
    <w:tmpl w:val="E454F246"/>
    <w:lvl w:ilvl="0" w:tplc="BBB8161C">
      <w:start w:val="1"/>
      <w:numFmt w:val="bullet"/>
      <w:lvlText w:val=""/>
      <w:lvlJc w:val="left"/>
      <w:pPr>
        <w:tabs>
          <w:tab w:val="num" w:pos="924"/>
        </w:tabs>
        <w:ind w:left="92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206EF"/>
    <w:multiLevelType w:val="multilevel"/>
    <w:tmpl w:val="E454F246"/>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C766D"/>
    <w:multiLevelType w:val="hybridMultilevel"/>
    <w:tmpl w:val="70D07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C35AE"/>
    <w:multiLevelType w:val="hybridMultilevel"/>
    <w:tmpl w:val="28ACA0D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15:restartNumberingAfterBreak="0">
    <w:nsid w:val="30E90A43"/>
    <w:multiLevelType w:val="hybridMultilevel"/>
    <w:tmpl w:val="A1EC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7263B"/>
    <w:multiLevelType w:val="hybridMultilevel"/>
    <w:tmpl w:val="27F2BD4E"/>
    <w:lvl w:ilvl="0" w:tplc="626E9FDA">
      <w:start w:val="1"/>
      <w:numFmt w:val="bullet"/>
      <w:lvlText w:val=""/>
      <w:lvlJc w:val="left"/>
      <w:pPr>
        <w:tabs>
          <w:tab w:val="num" w:pos="641"/>
        </w:tabs>
        <w:ind w:left="64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73175"/>
    <w:multiLevelType w:val="hybridMultilevel"/>
    <w:tmpl w:val="7DE8BB6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15:restartNumberingAfterBreak="0">
    <w:nsid w:val="49C607F2"/>
    <w:multiLevelType w:val="multilevel"/>
    <w:tmpl w:val="984E8774"/>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051E45"/>
    <w:multiLevelType w:val="hybridMultilevel"/>
    <w:tmpl w:val="D16E1C3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B8E0563"/>
    <w:multiLevelType w:val="hybridMultilevel"/>
    <w:tmpl w:val="984E8774"/>
    <w:lvl w:ilvl="0" w:tplc="622ED6BC">
      <w:start w:val="1"/>
      <w:numFmt w:val="bullet"/>
      <w:lvlText w:val=""/>
      <w:lvlJc w:val="left"/>
      <w:pPr>
        <w:tabs>
          <w:tab w:val="num" w:pos="90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216DB4"/>
    <w:multiLevelType w:val="hybridMultilevel"/>
    <w:tmpl w:val="46441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1"/>
  </w:num>
  <w:num w:numId="7">
    <w:abstractNumId w:val="2"/>
  </w:num>
  <w:num w:numId="8">
    <w:abstractNumId w:val="6"/>
  </w:num>
  <w:num w:numId="9">
    <w:abstractNumId w:val="5"/>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0M7IwMjE2MzcwMDBV0lEKTi0uzszPAykwqQUAsbf82SwAAAA="/>
  </w:docVars>
  <w:rsids>
    <w:rsidRoot w:val="003E7F77"/>
    <w:rsid w:val="00057C64"/>
    <w:rsid w:val="0007194F"/>
    <w:rsid w:val="000C385A"/>
    <w:rsid w:val="00105ADB"/>
    <w:rsid w:val="00113486"/>
    <w:rsid w:val="00156858"/>
    <w:rsid w:val="001A02D8"/>
    <w:rsid w:val="001B0DBA"/>
    <w:rsid w:val="001C0967"/>
    <w:rsid w:val="001F6616"/>
    <w:rsid w:val="00267994"/>
    <w:rsid w:val="0027455B"/>
    <w:rsid w:val="002812A5"/>
    <w:rsid w:val="00291777"/>
    <w:rsid w:val="0034390B"/>
    <w:rsid w:val="00343DED"/>
    <w:rsid w:val="00357AD4"/>
    <w:rsid w:val="00376D7E"/>
    <w:rsid w:val="003806E1"/>
    <w:rsid w:val="0039080F"/>
    <w:rsid w:val="00397452"/>
    <w:rsid w:val="003B5A02"/>
    <w:rsid w:val="003D2067"/>
    <w:rsid w:val="003E7F77"/>
    <w:rsid w:val="00402ADC"/>
    <w:rsid w:val="0040326B"/>
    <w:rsid w:val="004063FF"/>
    <w:rsid w:val="00450A21"/>
    <w:rsid w:val="004827EE"/>
    <w:rsid w:val="004D46AD"/>
    <w:rsid w:val="00525EA5"/>
    <w:rsid w:val="0055276F"/>
    <w:rsid w:val="00572712"/>
    <w:rsid w:val="005A12E1"/>
    <w:rsid w:val="00632384"/>
    <w:rsid w:val="00635883"/>
    <w:rsid w:val="00641E53"/>
    <w:rsid w:val="00696A5C"/>
    <w:rsid w:val="006C5CA5"/>
    <w:rsid w:val="006D061F"/>
    <w:rsid w:val="006D7018"/>
    <w:rsid w:val="006E49FA"/>
    <w:rsid w:val="007449F1"/>
    <w:rsid w:val="00757C43"/>
    <w:rsid w:val="00761633"/>
    <w:rsid w:val="007C573B"/>
    <w:rsid w:val="008027E9"/>
    <w:rsid w:val="00802A97"/>
    <w:rsid w:val="0083153A"/>
    <w:rsid w:val="008712DB"/>
    <w:rsid w:val="00897094"/>
    <w:rsid w:val="00897E4F"/>
    <w:rsid w:val="008D67A4"/>
    <w:rsid w:val="00910141"/>
    <w:rsid w:val="009571B4"/>
    <w:rsid w:val="009669CA"/>
    <w:rsid w:val="009775D5"/>
    <w:rsid w:val="009C2D9A"/>
    <w:rsid w:val="009E7AE9"/>
    <w:rsid w:val="00A05779"/>
    <w:rsid w:val="00A27E66"/>
    <w:rsid w:val="00A352F6"/>
    <w:rsid w:val="00A5014E"/>
    <w:rsid w:val="00A637BC"/>
    <w:rsid w:val="00AB18CF"/>
    <w:rsid w:val="00AF3EF2"/>
    <w:rsid w:val="00B7109F"/>
    <w:rsid w:val="00BA7F33"/>
    <w:rsid w:val="00C1183D"/>
    <w:rsid w:val="00C513E9"/>
    <w:rsid w:val="00CA44F7"/>
    <w:rsid w:val="00CC7982"/>
    <w:rsid w:val="00CE71E1"/>
    <w:rsid w:val="00D31842"/>
    <w:rsid w:val="00D36C59"/>
    <w:rsid w:val="00D55B25"/>
    <w:rsid w:val="00DD2B25"/>
    <w:rsid w:val="00DE5260"/>
    <w:rsid w:val="00E037F6"/>
    <w:rsid w:val="00E74010"/>
    <w:rsid w:val="00EB1368"/>
    <w:rsid w:val="00EC472C"/>
    <w:rsid w:val="00EE6BA5"/>
    <w:rsid w:val="00EF544C"/>
    <w:rsid w:val="00F15C49"/>
    <w:rsid w:val="00F5427D"/>
    <w:rsid w:val="00F77A94"/>
    <w:rsid w:val="00FA037A"/>
    <w:rsid w:val="00FE2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2C1CEB"/>
  <w15:docId w15:val="{98173956-297A-4940-B752-0D9BA63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5B"/>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7F77"/>
    <w:pPr>
      <w:ind w:left="720"/>
      <w:contextualSpacing/>
    </w:pPr>
  </w:style>
  <w:style w:type="table" w:styleId="TableGrid">
    <w:name w:val="Table Grid"/>
    <w:basedOn w:val="TableNormal"/>
    <w:uiPriority w:val="99"/>
    <w:rsid w:val="003E7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A12E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ro-RO"/>
    </w:rPr>
  </w:style>
  <w:style w:type="paragraph" w:styleId="BodyTextIndent">
    <w:name w:val="Body Text Indent"/>
    <w:basedOn w:val="Normal"/>
    <w:link w:val="BodyTextIndentChar"/>
    <w:uiPriority w:val="99"/>
    <w:semiHidden/>
    <w:unhideWhenUsed/>
    <w:rsid w:val="00D31842"/>
    <w:pPr>
      <w:spacing w:after="120"/>
      <w:ind w:left="360"/>
    </w:pPr>
  </w:style>
  <w:style w:type="character" w:customStyle="1" w:styleId="BodyTextIndentChar">
    <w:name w:val="Body Text Indent Char"/>
    <w:basedOn w:val="DefaultParagraphFont"/>
    <w:link w:val="BodyTextIndent"/>
    <w:uiPriority w:val="99"/>
    <w:semiHidden/>
    <w:rsid w:val="00D31842"/>
    <w:rPr>
      <w:lang w:val="ro-RO"/>
    </w:rPr>
  </w:style>
  <w:style w:type="paragraph" w:styleId="BodyText">
    <w:name w:val="Body Text"/>
    <w:basedOn w:val="Normal"/>
    <w:link w:val="BodyTextChar"/>
    <w:uiPriority w:val="99"/>
    <w:unhideWhenUsed/>
    <w:rsid w:val="00632384"/>
    <w:pPr>
      <w:spacing w:after="120"/>
    </w:pPr>
  </w:style>
  <w:style w:type="character" w:customStyle="1" w:styleId="BodyTextChar">
    <w:name w:val="Body Text Char"/>
    <w:basedOn w:val="DefaultParagraphFont"/>
    <w:link w:val="BodyText"/>
    <w:uiPriority w:val="99"/>
    <w:rsid w:val="00632384"/>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 TANTÁRGY ADATLAPJA</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TANTÁRGY ADATLAPJA</dc:title>
  <dc:creator>Robu</dc:creator>
  <cp:lastModifiedBy>16876</cp:lastModifiedBy>
  <cp:revision>8</cp:revision>
  <cp:lastPrinted>2012-06-29T09:42:00Z</cp:lastPrinted>
  <dcterms:created xsi:type="dcterms:W3CDTF">2018-10-25T18:47:00Z</dcterms:created>
  <dcterms:modified xsi:type="dcterms:W3CDTF">2020-02-26T17:49:00Z</dcterms:modified>
</cp:coreProperties>
</file>