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0" w:rsidRDefault="00C513E9" w:rsidP="00343DED">
      <w:pPr>
        <w:jc w:val="center"/>
        <w:rPr>
          <w:rFonts w:ascii="Times New Roman" w:hAnsi="Times New Roman"/>
          <w:b/>
          <w:sz w:val="24"/>
          <w:szCs w:val="24"/>
        </w:rPr>
      </w:pPr>
      <w:r w:rsidRPr="0007194F">
        <w:rPr>
          <w:rFonts w:ascii="Times New Roman" w:hAnsi="Times New Roman"/>
          <w:b/>
          <w:caps/>
          <w:sz w:val="24"/>
          <w:szCs w:val="24"/>
        </w:rPr>
        <w:t>fişa disciplinei</w:t>
      </w:r>
      <w:r w:rsidR="004A22CE">
        <w:rPr>
          <w:rFonts w:ascii="Times New Roman" w:hAnsi="Times New Roman"/>
          <w:b/>
          <w:caps/>
          <w:sz w:val="24"/>
          <w:szCs w:val="24"/>
        </w:rPr>
        <w:t xml:space="preserve">: </w:t>
      </w:r>
      <w:r w:rsidR="00085C90">
        <w:rPr>
          <w:rFonts w:ascii="Times New Roman" w:hAnsi="Times New Roman"/>
          <w:b/>
          <w:sz w:val="24"/>
          <w:szCs w:val="24"/>
        </w:rPr>
        <w:t>Limbaj și reprezentare în publicitate</w:t>
      </w:r>
    </w:p>
    <w:p w:rsidR="00085C90" w:rsidRPr="0007194F" w:rsidRDefault="00085C90" w:rsidP="00343DED">
      <w:pPr>
        <w:jc w:val="center"/>
        <w:rPr>
          <w:rFonts w:ascii="Times New Roman" w:hAnsi="Times New Roman"/>
          <w:b/>
          <w:caps/>
          <w:sz w:val="24"/>
          <w:szCs w:val="24"/>
        </w:rPr>
      </w:pP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1.1 Instituţia de învăţământ superior</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Universitatea Babeș-Bolyai, Cluj-Napoca</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1.2 Facultatea</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Facultatea de Științe Politice, Administrative și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1.3 Departamentul</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Departamentul de Comunicare, Relații Publice și Publicitate</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1.4 Domeniul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Științe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1.5 Ciclul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Licență</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1.6 Programul de studiu / Calificarea</w:t>
            </w:r>
          </w:p>
        </w:tc>
        <w:tc>
          <w:tcPr>
            <w:tcW w:w="6851" w:type="dxa"/>
          </w:tcPr>
          <w:p w:rsidR="00C513E9" w:rsidRPr="00515C94" w:rsidRDefault="00635883" w:rsidP="00A5014E">
            <w:pPr>
              <w:spacing w:after="0"/>
              <w:rPr>
                <w:rFonts w:ascii="Times New Roman" w:hAnsi="Times New Roman"/>
                <w:sz w:val="24"/>
                <w:szCs w:val="24"/>
              </w:rPr>
            </w:pPr>
            <w:r w:rsidRPr="00515C94">
              <w:rPr>
                <w:rFonts w:ascii="Times New Roman" w:hAnsi="Times New Roman"/>
                <w:sz w:val="24"/>
                <w:szCs w:val="24"/>
              </w:rPr>
              <w:t>Comunicare și Relații Publice/ Publicitate</w:t>
            </w:r>
          </w:p>
        </w:tc>
      </w:tr>
      <w:tr w:rsidR="00635883" w:rsidRPr="0007194F" w:rsidTr="0007194F">
        <w:tc>
          <w:tcPr>
            <w:tcW w:w="3168"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 xml:space="preserve">1.7 Forma de </w:t>
            </w:r>
            <w:r w:rsidRPr="0007194F">
              <w:rPr>
                <w:rFonts w:ascii="Times New Roman" w:hAnsi="Times New Roman"/>
                <w:sz w:val="24"/>
                <w:szCs w:val="24"/>
              </w:rPr>
              <w:t>învăţământ</w:t>
            </w:r>
          </w:p>
        </w:tc>
        <w:tc>
          <w:tcPr>
            <w:tcW w:w="6851"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Zi</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 xml:space="preserve">2. </w:t>
      </w:r>
      <w:r>
        <w:rPr>
          <w:rFonts w:ascii="Times New Roman" w:hAnsi="Times New Roman"/>
          <w:b/>
          <w:sz w:val="24"/>
          <w:szCs w:val="24"/>
        </w:rPr>
        <w:t>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91"/>
        <w:gridCol w:w="432"/>
        <w:gridCol w:w="1080"/>
        <w:gridCol w:w="180"/>
        <w:gridCol w:w="360"/>
        <w:gridCol w:w="2160"/>
        <w:gridCol w:w="540"/>
        <w:gridCol w:w="2340"/>
        <w:gridCol w:w="537"/>
      </w:tblGrid>
      <w:tr w:rsidR="00C513E9" w:rsidRPr="0007194F" w:rsidTr="00A5014E">
        <w:tc>
          <w:tcPr>
            <w:tcW w:w="2808" w:type="dxa"/>
            <w:gridSpan w:val="3"/>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2.1 </w:t>
            </w:r>
            <w:r>
              <w:rPr>
                <w:rFonts w:ascii="Times New Roman" w:hAnsi="Times New Roman"/>
                <w:sz w:val="24"/>
                <w:szCs w:val="24"/>
              </w:rPr>
              <w:t>Denumirea disciplinei</w:t>
            </w:r>
          </w:p>
        </w:tc>
        <w:tc>
          <w:tcPr>
            <w:tcW w:w="7197" w:type="dxa"/>
            <w:gridSpan w:val="7"/>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Limbaj și reprezentare în publicitate</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2.2 </w:t>
            </w:r>
            <w:r>
              <w:rPr>
                <w:rFonts w:ascii="Times New Roman" w:hAnsi="Times New Roman"/>
                <w:sz w:val="24"/>
                <w:szCs w:val="24"/>
              </w:rPr>
              <w:t>Titularul activităţilor de curs</w:t>
            </w:r>
          </w:p>
        </w:tc>
        <w:tc>
          <w:tcPr>
            <w:tcW w:w="5937" w:type="dxa"/>
            <w:gridSpan w:val="5"/>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Lect. Dr. Cristian radu</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2.3 </w:t>
            </w:r>
            <w:r>
              <w:rPr>
                <w:rFonts w:ascii="Times New Roman" w:hAnsi="Times New Roman"/>
                <w:sz w:val="24"/>
                <w:szCs w:val="24"/>
              </w:rPr>
              <w:t>Titularul activităţilor de seminar</w:t>
            </w:r>
          </w:p>
        </w:tc>
        <w:tc>
          <w:tcPr>
            <w:tcW w:w="5937" w:type="dxa"/>
            <w:gridSpan w:val="5"/>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Asist dr. Andreea Voina</w:t>
            </w:r>
          </w:p>
        </w:tc>
      </w:tr>
      <w:tr w:rsidR="00C513E9" w:rsidRPr="0007194F" w:rsidTr="0007194F">
        <w:tc>
          <w:tcPr>
            <w:tcW w:w="1985" w:type="dxa"/>
          </w:tcPr>
          <w:p w:rsidR="00C513E9" w:rsidRPr="0007194F" w:rsidRDefault="00C513E9" w:rsidP="00A5014E">
            <w:pPr>
              <w:spacing w:after="0"/>
              <w:ind w:right="-189"/>
              <w:rPr>
                <w:rFonts w:ascii="Times New Roman" w:hAnsi="Times New Roman"/>
                <w:sz w:val="24"/>
                <w:szCs w:val="24"/>
              </w:rPr>
            </w:pPr>
            <w:r w:rsidRPr="0007194F">
              <w:rPr>
                <w:rFonts w:ascii="Times New Roman" w:hAnsi="Times New Roman"/>
                <w:sz w:val="24"/>
                <w:szCs w:val="24"/>
              </w:rPr>
              <w:t>2.4 Anul de studiu</w:t>
            </w:r>
          </w:p>
        </w:tc>
        <w:tc>
          <w:tcPr>
            <w:tcW w:w="391" w:type="dxa"/>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2</w:t>
            </w:r>
          </w:p>
        </w:tc>
        <w:tc>
          <w:tcPr>
            <w:tcW w:w="1512" w:type="dxa"/>
            <w:gridSpan w:val="2"/>
          </w:tcPr>
          <w:p w:rsidR="00C513E9" w:rsidRPr="0007194F" w:rsidRDefault="00C513E9" w:rsidP="00A5014E">
            <w:pPr>
              <w:spacing w:after="0"/>
              <w:ind w:left="-82" w:right="-164"/>
              <w:rPr>
                <w:rFonts w:ascii="Times New Roman" w:hAnsi="Times New Roman"/>
                <w:sz w:val="24"/>
                <w:szCs w:val="24"/>
              </w:rPr>
            </w:pPr>
            <w:r w:rsidRPr="0007194F">
              <w:rPr>
                <w:rFonts w:ascii="Times New Roman" w:hAnsi="Times New Roman"/>
                <w:sz w:val="24"/>
                <w:szCs w:val="24"/>
              </w:rPr>
              <w:t>2.5 Semestrul</w:t>
            </w:r>
            <w:r w:rsidR="00515C94">
              <w:rPr>
                <w:rFonts w:ascii="Times New Roman" w:hAnsi="Times New Roman"/>
                <w:sz w:val="24"/>
                <w:szCs w:val="24"/>
              </w:rPr>
              <w:t xml:space="preserve"> 2 </w:t>
            </w:r>
          </w:p>
        </w:tc>
        <w:tc>
          <w:tcPr>
            <w:tcW w:w="540" w:type="dxa"/>
            <w:gridSpan w:val="2"/>
          </w:tcPr>
          <w:p w:rsidR="00C513E9" w:rsidRPr="0007194F" w:rsidRDefault="00C513E9" w:rsidP="00A5014E">
            <w:pPr>
              <w:spacing w:after="0"/>
              <w:rPr>
                <w:rFonts w:ascii="Times New Roman" w:hAnsi="Times New Roman"/>
                <w:sz w:val="24"/>
                <w:szCs w:val="24"/>
              </w:rPr>
            </w:pPr>
          </w:p>
        </w:tc>
        <w:tc>
          <w:tcPr>
            <w:tcW w:w="2160" w:type="dxa"/>
          </w:tcPr>
          <w:p w:rsidR="00C513E9" w:rsidRPr="00515C94" w:rsidRDefault="00C513E9" w:rsidP="00A5014E">
            <w:pPr>
              <w:spacing w:after="0"/>
              <w:ind w:left="-80" w:right="-122"/>
              <w:rPr>
                <w:rFonts w:ascii="Times New Roman" w:hAnsi="Times New Roman"/>
                <w:sz w:val="24"/>
                <w:szCs w:val="24"/>
              </w:rPr>
            </w:pPr>
            <w:r w:rsidRPr="0007194F">
              <w:rPr>
                <w:rFonts w:ascii="Times New Roman" w:hAnsi="Times New Roman"/>
                <w:sz w:val="24"/>
                <w:szCs w:val="24"/>
              </w:rPr>
              <w:t>2.6. Tipul de evaluare</w:t>
            </w:r>
            <w:r w:rsidR="00635883" w:rsidRPr="00635883">
              <w:rPr>
                <w:rFonts w:ascii="Times New Roman" w:hAnsi="Times New Roman"/>
                <w:color w:val="FF0000"/>
                <w:sz w:val="20"/>
                <w:szCs w:val="20"/>
              </w:rPr>
              <w:t xml:space="preserve"> </w:t>
            </w:r>
            <w:r w:rsidR="00515C94">
              <w:rPr>
                <w:rFonts w:ascii="Times New Roman" w:hAnsi="Times New Roman"/>
                <w:sz w:val="20"/>
                <w:szCs w:val="20"/>
              </w:rPr>
              <w:t>E</w:t>
            </w:r>
          </w:p>
        </w:tc>
        <w:tc>
          <w:tcPr>
            <w:tcW w:w="540" w:type="dxa"/>
          </w:tcPr>
          <w:p w:rsidR="00C513E9" w:rsidRPr="00635883" w:rsidRDefault="00C513E9" w:rsidP="00A5014E">
            <w:pPr>
              <w:spacing w:after="0"/>
              <w:rPr>
                <w:rFonts w:ascii="Times New Roman" w:hAnsi="Times New Roman"/>
                <w:sz w:val="20"/>
                <w:szCs w:val="20"/>
              </w:rPr>
            </w:pPr>
          </w:p>
        </w:tc>
        <w:tc>
          <w:tcPr>
            <w:tcW w:w="2340" w:type="dxa"/>
          </w:tcPr>
          <w:p w:rsidR="00C513E9" w:rsidRDefault="00C513E9" w:rsidP="00A5014E">
            <w:pPr>
              <w:spacing w:after="0"/>
              <w:ind w:left="-38" w:right="-136"/>
              <w:rPr>
                <w:rFonts w:ascii="Times New Roman" w:hAnsi="Times New Roman"/>
                <w:sz w:val="24"/>
                <w:szCs w:val="24"/>
              </w:rPr>
            </w:pPr>
            <w:r w:rsidRPr="0007194F">
              <w:rPr>
                <w:rFonts w:ascii="Times New Roman" w:hAnsi="Times New Roman"/>
                <w:sz w:val="24"/>
                <w:szCs w:val="24"/>
              </w:rPr>
              <w:t>2.7 Regimul disciplinei</w:t>
            </w:r>
          </w:p>
          <w:p w:rsidR="00635883" w:rsidRPr="0007194F" w:rsidRDefault="00515C94" w:rsidP="00A5014E">
            <w:pPr>
              <w:spacing w:after="0"/>
              <w:ind w:left="-38" w:right="-136"/>
              <w:rPr>
                <w:rFonts w:ascii="Times New Roman" w:hAnsi="Times New Roman"/>
                <w:sz w:val="24"/>
                <w:szCs w:val="24"/>
              </w:rPr>
            </w:pPr>
            <w:r>
              <w:rPr>
                <w:rFonts w:ascii="Times New Roman" w:hAnsi="Times New Roman"/>
                <w:sz w:val="24"/>
                <w:szCs w:val="24"/>
              </w:rPr>
              <w:t>DO</w:t>
            </w:r>
          </w:p>
        </w:tc>
        <w:tc>
          <w:tcPr>
            <w:tcW w:w="537" w:type="dxa"/>
          </w:tcPr>
          <w:p w:rsidR="00C513E9" w:rsidRPr="0007194F" w:rsidRDefault="00C513E9" w:rsidP="00A5014E">
            <w:pPr>
              <w:spacing w:after="0"/>
              <w:rPr>
                <w:rFonts w:ascii="Times New Roman" w:hAnsi="Times New Roman"/>
                <w:sz w:val="24"/>
                <w:szCs w:val="24"/>
              </w:rPr>
            </w:pP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3. </w:t>
      </w:r>
      <w:r>
        <w:rPr>
          <w:rFonts w:ascii="Times New Roman" w:hAnsi="Times New Roman"/>
          <w:b/>
          <w:sz w:val="24"/>
          <w:szCs w:val="24"/>
        </w:rPr>
        <w:t>Timpul total estimat</w:t>
      </w:r>
      <w:r w:rsidRPr="0007194F">
        <w:rPr>
          <w:rFonts w:ascii="Times New Roman" w:hAnsi="Times New Roman"/>
          <w:sz w:val="24"/>
          <w:szCs w:val="24"/>
        </w:rPr>
        <w:t xml:space="preserve"> (</w:t>
      </w:r>
      <w:r>
        <w:rPr>
          <w:rFonts w:ascii="Times New Roman" w:hAnsi="Times New Roman"/>
          <w:sz w:val="24"/>
          <w:szCs w:val="24"/>
        </w:rPr>
        <w:t>ore pe semestru al activităţilor didactice</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123"/>
        <w:gridCol w:w="845"/>
      </w:tblGrid>
      <w:tr w:rsidR="00C513E9" w:rsidRPr="0007194F" w:rsidTr="00515C94">
        <w:tc>
          <w:tcPr>
            <w:tcW w:w="3790"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3.1 </w:t>
            </w:r>
            <w:r>
              <w:rPr>
                <w:rFonts w:ascii="Times New Roman" w:hAnsi="Times New Roman"/>
                <w:sz w:val="24"/>
                <w:szCs w:val="24"/>
              </w:rPr>
              <w:t>Număr de ore pe săptămână</w:t>
            </w:r>
          </w:p>
        </w:tc>
        <w:tc>
          <w:tcPr>
            <w:tcW w:w="574" w:type="dxa"/>
            <w:gridSpan w:val="2"/>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4</w:t>
            </w:r>
          </w:p>
        </w:tc>
        <w:tc>
          <w:tcPr>
            <w:tcW w:w="2102" w:type="dxa"/>
            <w:gridSpan w:val="2"/>
          </w:tcPr>
          <w:p w:rsidR="00C513E9" w:rsidRPr="0007194F" w:rsidRDefault="00C513E9" w:rsidP="00A5014E">
            <w:pPr>
              <w:spacing w:after="0"/>
              <w:ind w:right="-189"/>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3.2 </w:t>
            </w:r>
            <w:r>
              <w:rPr>
                <w:rFonts w:ascii="Times New Roman" w:hAnsi="Times New Roman"/>
                <w:sz w:val="24"/>
                <w:szCs w:val="24"/>
              </w:rPr>
              <w:t>curs</w:t>
            </w:r>
            <w:r w:rsidR="00515C94">
              <w:rPr>
                <w:rFonts w:ascii="Times New Roman" w:hAnsi="Times New Roman"/>
                <w:sz w:val="24"/>
                <w:szCs w:val="24"/>
              </w:rPr>
              <w:t xml:space="preserve"> 2</w:t>
            </w:r>
          </w:p>
        </w:tc>
        <w:tc>
          <w:tcPr>
            <w:tcW w:w="591" w:type="dxa"/>
          </w:tcPr>
          <w:p w:rsidR="00C513E9" w:rsidRPr="0007194F" w:rsidRDefault="00C513E9" w:rsidP="00A5014E">
            <w:pPr>
              <w:spacing w:after="0"/>
              <w:rPr>
                <w:rFonts w:ascii="Times New Roman" w:hAnsi="Times New Roman"/>
                <w:sz w:val="24"/>
                <w:szCs w:val="24"/>
              </w:rPr>
            </w:pPr>
          </w:p>
        </w:tc>
        <w:tc>
          <w:tcPr>
            <w:tcW w:w="2123" w:type="dxa"/>
          </w:tcPr>
          <w:p w:rsidR="00C513E9" w:rsidRPr="0007194F" w:rsidRDefault="00C513E9" w:rsidP="00A5014E">
            <w:pPr>
              <w:spacing w:after="0"/>
              <w:ind w:right="-170"/>
              <w:rPr>
                <w:rFonts w:ascii="Times New Roman" w:hAnsi="Times New Roman"/>
                <w:sz w:val="24"/>
                <w:szCs w:val="24"/>
              </w:rPr>
            </w:pPr>
            <w:r w:rsidRPr="0007194F">
              <w:rPr>
                <w:rFonts w:ascii="Times New Roman" w:hAnsi="Times New Roman"/>
                <w:sz w:val="24"/>
                <w:szCs w:val="24"/>
              </w:rPr>
              <w:t xml:space="preserve">3.3 </w:t>
            </w:r>
            <w:r>
              <w:rPr>
                <w:rFonts w:ascii="Times New Roman" w:hAnsi="Times New Roman"/>
                <w:sz w:val="24"/>
                <w:szCs w:val="24"/>
              </w:rPr>
              <w:t>seminar</w:t>
            </w:r>
            <w:r w:rsidR="00515C94">
              <w:rPr>
                <w:rFonts w:ascii="Times New Roman" w:hAnsi="Times New Roman"/>
                <w:sz w:val="24"/>
                <w:szCs w:val="24"/>
              </w:rPr>
              <w:t xml:space="preserve"> 2</w:t>
            </w:r>
          </w:p>
        </w:tc>
        <w:tc>
          <w:tcPr>
            <w:tcW w:w="845" w:type="dxa"/>
          </w:tcPr>
          <w:p w:rsidR="00C513E9" w:rsidRPr="0007194F" w:rsidRDefault="00C513E9" w:rsidP="00A5014E">
            <w:pPr>
              <w:spacing w:after="0"/>
              <w:rPr>
                <w:rFonts w:ascii="Times New Roman" w:hAnsi="Times New Roman"/>
                <w:sz w:val="24"/>
                <w:szCs w:val="24"/>
              </w:rPr>
            </w:pPr>
          </w:p>
        </w:tc>
      </w:tr>
      <w:tr w:rsidR="00C513E9" w:rsidRPr="0007194F" w:rsidTr="00515C94">
        <w:tc>
          <w:tcPr>
            <w:tcW w:w="3790" w:type="dxa"/>
            <w:shd w:val="clear" w:color="auto" w:fill="D9D9D9"/>
          </w:tcPr>
          <w:p w:rsidR="00C513E9" w:rsidRPr="0007194F" w:rsidRDefault="00C513E9" w:rsidP="00A5014E">
            <w:pPr>
              <w:spacing w:after="0"/>
              <w:ind w:right="-192"/>
              <w:rPr>
                <w:rFonts w:ascii="Times New Roman" w:hAnsi="Times New Roman"/>
                <w:sz w:val="24"/>
                <w:szCs w:val="24"/>
              </w:rPr>
            </w:pPr>
            <w:r w:rsidRPr="0007194F">
              <w:rPr>
                <w:rFonts w:ascii="Times New Roman" w:hAnsi="Times New Roman"/>
                <w:sz w:val="24"/>
                <w:szCs w:val="24"/>
              </w:rPr>
              <w:t xml:space="preserve">3.4 </w:t>
            </w:r>
            <w:r>
              <w:rPr>
                <w:rFonts w:ascii="Times New Roman" w:hAnsi="Times New Roman"/>
                <w:sz w:val="24"/>
                <w:szCs w:val="24"/>
              </w:rPr>
              <w:t>Total ore din planul de învăţământ</w:t>
            </w:r>
          </w:p>
        </w:tc>
        <w:tc>
          <w:tcPr>
            <w:tcW w:w="574" w:type="dxa"/>
            <w:gridSpan w:val="2"/>
            <w:shd w:val="clear" w:color="auto" w:fill="D9D9D9"/>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56</w:t>
            </w:r>
          </w:p>
        </w:tc>
        <w:tc>
          <w:tcPr>
            <w:tcW w:w="2102" w:type="dxa"/>
            <w:gridSpan w:val="2"/>
            <w:shd w:val="clear" w:color="auto" w:fill="D9D9D9"/>
          </w:tcPr>
          <w:p w:rsidR="00C513E9" w:rsidRPr="0007194F" w:rsidRDefault="00C513E9" w:rsidP="00A5014E">
            <w:pPr>
              <w:spacing w:after="0"/>
              <w:ind w:right="-178"/>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3.5 </w:t>
            </w:r>
            <w:r>
              <w:rPr>
                <w:rFonts w:ascii="Times New Roman" w:hAnsi="Times New Roman"/>
                <w:sz w:val="24"/>
                <w:szCs w:val="24"/>
              </w:rPr>
              <w:t>curs</w:t>
            </w:r>
            <w:r w:rsidR="00515C94">
              <w:rPr>
                <w:rFonts w:ascii="Times New Roman" w:hAnsi="Times New Roman"/>
                <w:sz w:val="24"/>
                <w:szCs w:val="24"/>
              </w:rPr>
              <w:t>28</w:t>
            </w:r>
          </w:p>
        </w:tc>
        <w:tc>
          <w:tcPr>
            <w:tcW w:w="591" w:type="dxa"/>
            <w:shd w:val="clear" w:color="auto" w:fill="D9D9D9"/>
          </w:tcPr>
          <w:p w:rsidR="00C513E9" w:rsidRPr="0007194F" w:rsidRDefault="00C513E9" w:rsidP="00A5014E">
            <w:pPr>
              <w:spacing w:after="0"/>
              <w:rPr>
                <w:rFonts w:ascii="Times New Roman" w:hAnsi="Times New Roman"/>
                <w:sz w:val="24"/>
                <w:szCs w:val="24"/>
              </w:rPr>
            </w:pPr>
          </w:p>
        </w:tc>
        <w:tc>
          <w:tcPr>
            <w:tcW w:w="2123" w:type="dxa"/>
            <w:shd w:val="clear" w:color="auto" w:fill="D9D9D9"/>
          </w:tcPr>
          <w:p w:rsidR="00C513E9" w:rsidRPr="0007194F" w:rsidRDefault="00C513E9" w:rsidP="00A5014E">
            <w:pPr>
              <w:spacing w:after="0"/>
              <w:ind w:right="-128"/>
              <w:rPr>
                <w:rFonts w:ascii="Times New Roman" w:hAnsi="Times New Roman"/>
                <w:sz w:val="24"/>
                <w:szCs w:val="24"/>
              </w:rPr>
            </w:pPr>
            <w:r w:rsidRPr="0007194F">
              <w:rPr>
                <w:rFonts w:ascii="Times New Roman" w:hAnsi="Times New Roman"/>
                <w:sz w:val="24"/>
                <w:szCs w:val="24"/>
              </w:rPr>
              <w:t xml:space="preserve">3.6 </w:t>
            </w:r>
            <w:r>
              <w:rPr>
                <w:rFonts w:ascii="Times New Roman" w:hAnsi="Times New Roman"/>
                <w:sz w:val="24"/>
                <w:szCs w:val="24"/>
              </w:rPr>
              <w:t>seminar</w:t>
            </w:r>
            <w:r w:rsidR="00515C94">
              <w:rPr>
                <w:rFonts w:ascii="Times New Roman" w:hAnsi="Times New Roman"/>
                <w:sz w:val="24"/>
                <w:szCs w:val="24"/>
              </w:rPr>
              <w:t xml:space="preserve"> 28</w:t>
            </w:r>
          </w:p>
        </w:tc>
        <w:tc>
          <w:tcPr>
            <w:tcW w:w="845" w:type="dxa"/>
            <w:shd w:val="clear" w:color="auto" w:fill="D9D9D9"/>
          </w:tcPr>
          <w:p w:rsidR="00C513E9" w:rsidRPr="0007194F" w:rsidRDefault="00C513E9" w:rsidP="00A5014E">
            <w:pPr>
              <w:spacing w:after="0"/>
              <w:rPr>
                <w:rFonts w:ascii="Times New Roman" w:hAnsi="Times New Roman"/>
                <w:sz w:val="24"/>
                <w:szCs w:val="24"/>
              </w:rPr>
            </w:pPr>
          </w:p>
        </w:tc>
      </w:tr>
      <w:tr w:rsidR="00C513E9" w:rsidRPr="0007194F" w:rsidTr="00515C94">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Distribuţia fondului de timp</w:t>
            </w:r>
            <w:r w:rsidRPr="0007194F">
              <w:rPr>
                <w:rFonts w:ascii="Times New Roman" w:hAnsi="Times New Roman"/>
                <w:sz w:val="24"/>
                <w:szCs w:val="24"/>
              </w:rPr>
              <w:t>:</w:t>
            </w:r>
          </w:p>
        </w:tc>
        <w:tc>
          <w:tcPr>
            <w:tcW w:w="845" w:type="dxa"/>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ore</w:t>
            </w:r>
          </w:p>
        </w:tc>
      </w:tr>
      <w:tr w:rsidR="00C513E9" w:rsidRPr="0007194F" w:rsidTr="00515C94">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Studiul după manual, suport de curs, bibliografie şi notiţe</w:t>
            </w:r>
          </w:p>
        </w:tc>
        <w:tc>
          <w:tcPr>
            <w:tcW w:w="845" w:type="dxa"/>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 20</w:t>
            </w:r>
          </w:p>
        </w:tc>
      </w:tr>
      <w:tr w:rsidR="00C513E9" w:rsidRPr="0007194F" w:rsidTr="00515C94">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Documentare suplimentară în bibliotecă, pe platformele electronice de specialitate şi pe teren</w:t>
            </w:r>
          </w:p>
        </w:tc>
        <w:tc>
          <w:tcPr>
            <w:tcW w:w="845" w:type="dxa"/>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 20</w:t>
            </w:r>
          </w:p>
        </w:tc>
      </w:tr>
      <w:tr w:rsidR="00C513E9" w:rsidRPr="0007194F" w:rsidTr="00515C94">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Pregătire seminarii/laboratoare, teme, referate, portofolii şi eseuri</w:t>
            </w:r>
          </w:p>
        </w:tc>
        <w:tc>
          <w:tcPr>
            <w:tcW w:w="845" w:type="dxa"/>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 20</w:t>
            </w:r>
          </w:p>
        </w:tc>
      </w:tr>
      <w:tr w:rsidR="00C513E9" w:rsidRPr="0007194F" w:rsidTr="00515C94">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Tutoriat</w:t>
            </w:r>
          </w:p>
        </w:tc>
        <w:tc>
          <w:tcPr>
            <w:tcW w:w="845" w:type="dxa"/>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2</w:t>
            </w:r>
          </w:p>
        </w:tc>
      </w:tr>
      <w:tr w:rsidR="00C513E9" w:rsidRPr="0007194F" w:rsidTr="00515C94">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 xml:space="preserve">Examinări </w:t>
            </w:r>
          </w:p>
        </w:tc>
        <w:tc>
          <w:tcPr>
            <w:tcW w:w="845" w:type="dxa"/>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2</w:t>
            </w:r>
          </w:p>
        </w:tc>
      </w:tr>
      <w:tr w:rsidR="00C513E9" w:rsidRPr="0007194F" w:rsidTr="00515C94">
        <w:tc>
          <w:tcPr>
            <w:tcW w:w="918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Alte activităţi</w:t>
            </w:r>
            <w:r w:rsidRPr="0007194F">
              <w:rPr>
                <w:rFonts w:ascii="Times New Roman" w:hAnsi="Times New Roman"/>
                <w:sz w:val="24"/>
                <w:szCs w:val="24"/>
              </w:rPr>
              <w:t>: ..................</w:t>
            </w:r>
          </w:p>
        </w:tc>
        <w:tc>
          <w:tcPr>
            <w:tcW w:w="845" w:type="dxa"/>
          </w:tcPr>
          <w:p w:rsidR="00C513E9" w:rsidRPr="0007194F" w:rsidRDefault="00C513E9" w:rsidP="00A5014E">
            <w:pPr>
              <w:spacing w:after="0"/>
              <w:rPr>
                <w:rFonts w:ascii="Times New Roman" w:hAnsi="Times New Roman"/>
                <w:sz w:val="24"/>
                <w:szCs w:val="24"/>
              </w:rPr>
            </w:pP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3.7 </w:t>
            </w:r>
            <w:r>
              <w:rPr>
                <w:rFonts w:ascii="Times New Roman" w:hAnsi="Times New Roman"/>
                <w:sz w:val="24"/>
                <w:szCs w:val="24"/>
              </w:rPr>
              <w:t>Total ore studiu individual</w:t>
            </w:r>
          </w:p>
        </w:tc>
        <w:tc>
          <w:tcPr>
            <w:tcW w:w="1080" w:type="dxa"/>
            <w:gridSpan w:val="2"/>
            <w:shd w:val="clear" w:color="auto" w:fill="D9D9D9"/>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Cca 60</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3.8 </w:t>
            </w:r>
            <w:r>
              <w:rPr>
                <w:rFonts w:ascii="Times New Roman" w:hAnsi="Times New Roman"/>
                <w:sz w:val="24"/>
                <w:szCs w:val="24"/>
              </w:rPr>
              <w:t>Total ore pe semestru</w:t>
            </w:r>
          </w:p>
        </w:tc>
        <w:tc>
          <w:tcPr>
            <w:tcW w:w="1080" w:type="dxa"/>
            <w:gridSpan w:val="2"/>
            <w:shd w:val="clear" w:color="auto" w:fill="D9D9D9"/>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56</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3.9 </w:t>
            </w:r>
            <w:r>
              <w:rPr>
                <w:rFonts w:ascii="Times New Roman" w:hAnsi="Times New Roman"/>
                <w:sz w:val="24"/>
                <w:szCs w:val="24"/>
              </w:rPr>
              <w:t>Numărul de credite</w:t>
            </w:r>
          </w:p>
        </w:tc>
        <w:tc>
          <w:tcPr>
            <w:tcW w:w="1080" w:type="dxa"/>
            <w:gridSpan w:val="2"/>
            <w:shd w:val="clear" w:color="auto" w:fill="D9D9D9"/>
          </w:tcPr>
          <w:p w:rsidR="00C513E9" w:rsidRPr="0007194F" w:rsidRDefault="00515C94" w:rsidP="00A5014E">
            <w:pPr>
              <w:spacing w:after="0"/>
              <w:rPr>
                <w:rFonts w:ascii="Times New Roman" w:hAnsi="Times New Roman"/>
                <w:sz w:val="24"/>
                <w:szCs w:val="24"/>
              </w:rPr>
            </w:pPr>
            <w:r>
              <w:rPr>
                <w:rFonts w:ascii="Times New Roman" w:hAnsi="Times New Roman"/>
                <w:sz w:val="24"/>
                <w:szCs w:val="24"/>
              </w:rPr>
              <w:t>6</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4. </w:t>
      </w:r>
      <w:r>
        <w:rPr>
          <w:rFonts w:ascii="Times New Roman" w:hAnsi="Times New Roman"/>
          <w:b/>
          <w:sz w:val="24"/>
          <w:szCs w:val="24"/>
        </w:rPr>
        <w:t xml:space="preserve">Precondiţii </w:t>
      </w:r>
      <w:r w:rsidRPr="0007194F">
        <w:rPr>
          <w:rFonts w:ascii="Times New Roman" w:hAnsi="Times New Roman"/>
          <w:sz w:val="24"/>
          <w:szCs w:val="24"/>
        </w:rPr>
        <w:t>(</w:t>
      </w:r>
      <w:r>
        <w:rPr>
          <w:rFonts w:ascii="Times New Roman" w:hAnsi="Times New Roman"/>
          <w:sz w:val="24"/>
          <w:szCs w:val="24"/>
        </w:rPr>
        <w:t>acolo unde este cazul</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4.1 </w:t>
            </w:r>
            <w:r>
              <w:rPr>
                <w:rFonts w:ascii="Times New Roman" w:hAnsi="Times New Roman"/>
                <w:sz w:val="24"/>
                <w:szCs w:val="24"/>
              </w:rPr>
              <w:t>de curriculum</w:t>
            </w:r>
          </w:p>
        </w:tc>
        <w:tc>
          <w:tcPr>
            <w:tcW w:w="7694" w:type="dxa"/>
          </w:tcPr>
          <w:p w:rsidR="00C513E9" w:rsidRPr="0007194F" w:rsidRDefault="00515C94" w:rsidP="00450A21">
            <w:pPr>
              <w:numPr>
                <w:ilvl w:val="0"/>
                <w:numId w:val="8"/>
              </w:numPr>
              <w:spacing w:after="0"/>
              <w:rPr>
                <w:rFonts w:ascii="Times New Roman" w:hAnsi="Times New Roman"/>
                <w:sz w:val="24"/>
                <w:szCs w:val="24"/>
              </w:rPr>
            </w:pPr>
            <w:r>
              <w:rPr>
                <w:rFonts w:ascii="Times New Roman" w:hAnsi="Times New Roman"/>
                <w:sz w:val="24"/>
                <w:szCs w:val="24"/>
              </w:rPr>
              <w:t>-</w:t>
            </w:r>
            <w:r w:rsidR="00085C90">
              <w:rPr>
                <w:rFonts w:ascii="Times New Roman" w:hAnsi="Times New Roman"/>
                <w:sz w:val="24"/>
                <w:szCs w:val="24"/>
              </w:rPr>
              <w:t xml:space="preserve"> studenții au acumulat un număr de informații din cursurile parcurse până acum și au formate unele competențe din anii anteriori</w:t>
            </w: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4.2 </w:t>
            </w:r>
            <w:r>
              <w:rPr>
                <w:rFonts w:ascii="Times New Roman" w:hAnsi="Times New Roman"/>
                <w:sz w:val="24"/>
                <w:szCs w:val="24"/>
              </w:rPr>
              <w:t>de competenţe</w:t>
            </w:r>
          </w:p>
        </w:tc>
        <w:tc>
          <w:tcPr>
            <w:tcW w:w="7694" w:type="dxa"/>
          </w:tcPr>
          <w:p w:rsidR="00C513E9" w:rsidRPr="0007194F" w:rsidRDefault="00515C94" w:rsidP="00450A21">
            <w:pPr>
              <w:numPr>
                <w:ilvl w:val="0"/>
                <w:numId w:val="8"/>
              </w:numPr>
              <w:spacing w:after="0"/>
              <w:rPr>
                <w:rFonts w:ascii="Times New Roman" w:hAnsi="Times New Roman"/>
                <w:sz w:val="24"/>
                <w:szCs w:val="24"/>
              </w:rPr>
            </w:pPr>
            <w:r>
              <w:rPr>
                <w:rFonts w:ascii="Times New Roman" w:hAnsi="Times New Roman"/>
                <w:sz w:val="24"/>
                <w:szCs w:val="24"/>
              </w:rPr>
              <w:t>-</w:t>
            </w:r>
          </w:p>
        </w:tc>
      </w:tr>
    </w:tbl>
    <w:p w:rsidR="00C513E9" w:rsidRPr="0007194F" w:rsidRDefault="00C513E9" w:rsidP="00A5014E">
      <w:pPr>
        <w:rPr>
          <w:rFonts w:ascii="Times New Roman" w:hAnsi="Times New Roman"/>
          <w:sz w:val="24"/>
          <w:szCs w:val="24"/>
        </w:rPr>
      </w:pPr>
    </w:p>
    <w:p w:rsidR="00AC5894" w:rsidRDefault="00AC5894" w:rsidP="00A5014E">
      <w:pPr>
        <w:spacing w:after="0"/>
        <w:rPr>
          <w:rFonts w:ascii="Times New Roman" w:hAnsi="Times New Roman"/>
          <w:b/>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5. </w:t>
      </w:r>
      <w:r>
        <w:rPr>
          <w:rFonts w:ascii="Times New Roman" w:hAnsi="Times New Roman"/>
          <w:b/>
          <w:sz w:val="24"/>
          <w:szCs w:val="24"/>
        </w:rPr>
        <w:t>Condiţii</w:t>
      </w:r>
      <w:r w:rsidRPr="0007194F">
        <w:rPr>
          <w:rFonts w:ascii="Times New Roman" w:hAnsi="Times New Roman"/>
          <w:sz w:val="24"/>
          <w:szCs w:val="24"/>
        </w:rPr>
        <w:t xml:space="preserve"> (</w:t>
      </w:r>
      <w:r>
        <w:rPr>
          <w:rFonts w:ascii="Times New Roman" w:hAnsi="Times New Roman"/>
          <w:sz w:val="24"/>
          <w:szCs w:val="24"/>
        </w:rPr>
        <w:t>acolo unde este cazul</w:t>
      </w:r>
      <w:r w:rsidRPr="0007194F">
        <w:rPr>
          <w:rFonts w:ascii="Times New Roman" w:hAnsi="Times New Roman"/>
          <w:sz w:val="24"/>
          <w:szCs w:val="24"/>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5.1 </w:t>
            </w:r>
            <w:r>
              <w:rPr>
                <w:rFonts w:ascii="Times New Roman" w:hAnsi="Times New Roman"/>
                <w:sz w:val="24"/>
                <w:szCs w:val="24"/>
              </w:rPr>
              <w:t>De desfăşurare a cursului</w:t>
            </w:r>
          </w:p>
        </w:tc>
        <w:tc>
          <w:tcPr>
            <w:tcW w:w="7694" w:type="dxa"/>
          </w:tcPr>
          <w:p w:rsidR="00C513E9" w:rsidRPr="0007194F" w:rsidRDefault="00AC5894" w:rsidP="00450A21">
            <w:pPr>
              <w:numPr>
                <w:ilvl w:val="0"/>
                <w:numId w:val="8"/>
              </w:numPr>
              <w:spacing w:after="0"/>
              <w:rPr>
                <w:rFonts w:ascii="Times New Roman" w:hAnsi="Times New Roman"/>
                <w:sz w:val="24"/>
                <w:szCs w:val="24"/>
              </w:rPr>
            </w:pPr>
            <w:r>
              <w:rPr>
                <w:rFonts w:ascii="Times New Roman" w:hAnsi="Times New Roman"/>
                <w:sz w:val="24"/>
                <w:szCs w:val="24"/>
              </w:rPr>
              <w:t>Sala alocată cursului, dotată cu computer și videoproiector</w:t>
            </w: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lastRenderedPageBreak/>
              <w:t xml:space="preserve">5.2 </w:t>
            </w:r>
            <w:r>
              <w:rPr>
                <w:rFonts w:ascii="Times New Roman" w:hAnsi="Times New Roman"/>
                <w:sz w:val="24"/>
                <w:szCs w:val="24"/>
              </w:rPr>
              <w:t xml:space="preserve"> De desfăşurare a seminarului/laboratorului</w:t>
            </w:r>
          </w:p>
        </w:tc>
        <w:tc>
          <w:tcPr>
            <w:tcW w:w="7694" w:type="dxa"/>
          </w:tcPr>
          <w:p w:rsidR="00C513E9" w:rsidRPr="0007194F" w:rsidRDefault="00515C94" w:rsidP="00450A21">
            <w:pPr>
              <w:numPr>
                <w:ilvl w:val="0"/>
                <w:numId w:val="8"/>
              </w:numPr>
              <w:spacing w:after="0"/>
              <w:rPr>
                <w:rFonts w:ascii="Times New Roman" w:hAnsi="Times New Roman"/>
                <w:sz w:val="24"/>
                <w:szCs w:val="24"/>
              </w:rPr>
            </w:pPr>
            <w:r>
              <w:rPr>
                <w:rFonts w:ascii="Times New Roman" w:hAnsi="Times New Roman"/>
                <w:sz w:val="24"/>
                <w:szCs w:val="24"/>
              </w:rPr>
              <w:t>-</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sz w:val="24"/>
          <w:szCs w:val="24"/>
        </w:rPr>
        <w:br w:type="page"/>
      </w:r>
      <w:r w:rsidRPr="0007194F">
        <w:rPr>
          <w:rFonts w:ascii="Times New Roman" w:hAnsi="Times New Roman"/>
          <w:b/>
          <w:sz w:val="24"/>
          <w:szCs w:val="24"/>
        </w:rPr>
        <w:lastRenderedPageBreak/>
        <w:t xml:space="preserve">6. </w:t>
      </w:r>
      <w:r>
        <w:rPr>
          <w:rFonts w:ascii="Times New Roman" w:hAnsi="Times New Roman"/>
          <w:b/>
          <w:sz w:val="24"/>
          <w:szCs w:val="24"/>
        </w:rPr>
        <w:t>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07194F" w:rsidTr="00450A21">
        <w:trPr>
          <w:cantSplit/>
          <w:trHeight w:val="2872"/>
        </w:trPr>
        <w:tc>
          <w:tcPr>
            <w:tcW w:w="1008" w:type="dxa"/>
            <w:shd w:val="clear" w:color="auto" w:fill="D9D9D9"/>
            <w:textDirection w:val="btLr"/>
            <w:vAlign w:val="center"/>
          </w:tcPr>
          <w:p w:rsidR="00C513E9" w:rsidRPr="0007194F" w:rsidRDefault="00C513E9" w:rsidP="00450A21">
            <w:pPr>
              <w:ind w:left="113" w:right="113"/>
              <w:jc w:val="center"/>
              <w:rPr>
                <w:rFonts w:ascii="Times New Roman" w:hAnsi="Times New Roman"/>
                <w:b/>
                <w:sz w:val="24"/>
                <w:szCs w:val="24"/>
              </w:rPr>
            </w:pPr>
            <w:r>
              <w:rPr>
                <w:rFonts w:ascii="Times New Roman" w:hAnsi="Times New Roman"/>
                <w:b/>
                <w:sz w:val="24"/>
                <w:szCs w:val="24"/>
              </w:rPr>
              <w:t>Competenţe profesionale</w:t>
            </w:r>
          </w:p>
        </w:tc>
        <w:tc>
          <w:tcPr>
            <w:tcW w:w="9674" w:type="dxa"/>
            <w:shd w:val="clear" w:color="auto" w:fill="D9D9D9"/>
          </w:tcPr>
          <w:p w:rsidR="00515C94" w:rsidRDefault="00515C94" w:rsidP="00515C94">
            <w:pPr>
              <w:numPr>
                <w:ilvl w:val="0"/>
                <w:numId w:val="8"/>
              </w:numPr>
              <w:rPr>
                <w:rFonts w:ascii="Times New Roman" w:hAnsi="Times New Roman"/>
                <w:sz w:val="24"/>
                <w:szCs w:val="24"/>
              </w:rPr>
            </w:pPr>
            <w:r>
              <w:rPr>
                <w:rFonts w:ascii="Times New Roman" w:hAnsi="Times New Roman"/>
                <w:sz w:val="24"/>
                <w:szCs w:val="24"/>
              </w:rPr>
              <w:t>Capacitatea de a opera cu noțiuni din aria științelor comunicării și de a opera delimitările necesare între acestea</w:t>
            </w:r>
          </w:p>
          <w:p w:rsidR="009C702E" w:rsidRPr="009C702E" w:rsidRDefault="009C702E" w:rsidP="00515C94">
            <w:pPr>
              <w:numPr>
                <w:ilvl w:val="0"/>
                <w:numId w:val="8"/>
              </w:numPr>
              <w:rPr>
                <w:rFonts w:ascii="Times New Roman" w:hAnsi="Times New Roman"/>
                <w:sz w:val="24"/>
                <w:szCs w:val="24"/>
              </w:rPr>
            </w:pPr>
            <w:r w:rsidRPr="009C702E">
              <w:rPr>
                <w:rFonts w:ascii="Times New Roman" w:hAnsi="Times New Roman"/>
              </w:rPr>
              <w:t>Definirea specificului şi a funcţiilor publicităţii ca formă de limbaj persuasiv</w:t>
            </w:r>
          </w:p>
          <w:p w:rsidR="009C702E" w:rsidRPr="009C702E" w:rsidRDefault="009C702E" w:rsidP="00515C94">
            <w:pPr>
              <w:numPr>
                <w:ilvl w:val="0"/>
                <w:numId w:val="8"/>
              </w:numPr>
              <w:rPr>
                <w:rFonts w:ascii="Times New Roman" w:hAnsi="Times New Roman"/>
                <w:sz w:val="24"/>
                <w:szCs w:val="24"/>
              </w:rPr>
            </w:pPr>
            <w:r w:rsidRPr="009C702E">
              <w:rPr>
                <w:rFonts w:ascii="Times New Roman" w:hAnsi="Times New Roman"/>
              </w:rPr>
              <w:t xml:space="preserve">Delimitarea locului </w:t>
            </w:r>
            <w:r w:rsidRPr="009C702E">
              <w:rPr>
                <w:rFonts w:ascii="Times New Roman" w:hAnsi="Times New Roman"/>
                <w:lang w:val="en-US"/>
              </w:rPr>
              <w:t>şi rolului publicităţii în societatea actuală</w:t>
            </w:r>
          </w:p>
          <w:p w:rsidR="00515C94" w:rsidRPr="009C702E" w:rsidRDefault="009C702E" w:rsidP="00515C94">
            <w:pPr>
              <w:numPr>
                <w:ilvl w:val="0"/>
                <w:numId w:val="8"/>
              </w:numPr>
              <w:rPr>
                <w:rFonts w:ascii="Times New Roman" w:hAnsi="Times New Roman"/>
                <w:sz w:val="24"/>
                <w:szCs w:val="24"/>
              </w:rPr>
            </w:pPr>
            <w:r w:rsidRPr="009C702E">
              <w:rPr>
                <w:rFonts w:ascii="Times New Roman" w:hAnsi="Times New Roman"/>
              </w:rPr>
              <w:t>Specificarea mecanismelor de influenţă şi persuadare ale disursului publicitar</w:t>
            </w:r>
          </w:p>
          <w:p w:rsidR="00515C94" w:rsidRDefault="00515C94" w:rsidP="00515C94">
            <w:pPr>
              <w:numPr>
                <w:ilvl w:val="0"/>
                <w:numId w:val="8"/>
              </w:numPr>
              <w:rPr>
                <w:rFonts w:ascii="Times New Roman" w:hAnsi="Times New Roman"/>
                <w:sz w:val="24"/>
                <w:szCs w:val="24"/>
              </w:rPr>
            </w:pPr>
            <w:r>
              <w:rPr>
                <w:rFonts w:ascii="Times New Roman" w:hAnsi="Times New Roman"/>
                <w:sz w:val="24"/>
                <w:szCs w:val="24"/>
              </w:rPr>
              <w:t>Capacitatea de a descrie științific specificul discursului publicitar și de a opera conexiuni conceptuale cu alte tipuri de discurs</w:t>
            </w:r>
          </w:p>
          <w:p w:rsidR="00C513E9" w:rsidRPr="0007194F" w:rsidRDefault="00515C94" w:rsidP="00515C94">
            <w:pPr>
              <w:numPr>
                <w:ilvl w:val="0"/>
                <w:numId w:val="8"/>
              </w:numPr>
              <w:rPr>
                <w:rFonts w:ascii="Times New Roman" w:hAnsi="Times New Roman"/>
                <w:sz w:val="24"/>
                <w:szCs w:val="24"/>
              </w:rPr>
            </w:pPr>
            <w:r>
              <w:rPr>
                <w:rFonts w:ascii="Times New Roman" w:hAnsi="Times New Roman"/>
                <w:sz w:val="24"/>
                <w:szCs w:val="24"/>
              </w:rPr>
              <w:t>Recunoașterea și evitarea/ sancționarea formelor de discurs manipulativ în publicitate sau a diverselor forme de expresie neprofesionistă sau neetică</w:t>
            </w:r>
          </w:p>
        </w:tc>
      </w:tr>
      <w:tr w:rsidR="00C513E9" w:rsidRPr="0007194F" w:rsidTr="00450A21">
        <w:trPr>
          <w:cantSplit/>
          <w:trHeight w:val="1775"/>
        </w:trPr>
        <w:tc>
          <w:tcPr>
            <w:tcW w:w="1008" w:type="dxa"/>
            <w:shd w:val="clear" w:color="auto" w:fill="D9D9D9"/>
            <w:textDirection w:val="btLr"/>
          </w:tcPr>
          <w:p w:rsidR="00C513E9" w:rsidRPr="0007194F" w:rsidRDefault="00C513E9" w:rsidP="00450A21">
            <w:pPr>
              <w:ind w:left="113" w:right="113"/>
              <w:rPr>
                <w:rFonts w:ascii="Times New Roman" w:hAnsi="Times New Roman"/>
                <w:b/>
                <w:sz w:val="24"/>
                <w:szCs w:val="24"/>
              </w:rPr>
            </w:pPr>
            <w:r>
              <w:rPr>
                <w:rFonts w:ascii="Times New Roman" w:hAnsi="Times New Roman"/>
                <w:b/>
                <w:sz w:val="24"/>
                <w:szCs w:val="24"/>
              </w:rPr>
              <w:t>Competenţe transversale</w:t>
            </w:r>
          </w:p>
        </w:tc>
        <w:tc>
          <w:tcPr>
            <w:tcW w:w="9674" w:type="dxa"/>
            <w:shd w:val="clear" w:color="auto" w:fill="D9D9D9"/>
          </w:tcPr>
          <w:p w:rsidR="00C513E9" w:rsidRDefault="00A016B0" w:rsidP="00450A21">
            <w:pPr>
              <w:numPr>
                <w:ilvl w:val="0"/>
                <w:numId w:val="8"/>
              </w:numPr>
              <w:rPr>
                <w:rFonts w:ascii="Times New Roman" w:hAnsi="Times New Roman"/>
                <w:sz w:val="24"/>
                <w:szCs w:val="24"/>
              </w:rPr>
            </w:pPr>
            <w:r>
              <w:rPr>
                <w:rFonts w:ascii="Times New Roman" w:hAnsi="Times New Roman"/>
                <w:sz w:val="24"/>
                <w:szCs w:val="24"/>
              </w:rPr>
              <w:t>Capacitatea de analiză și de sinteză</w:t>
            </w:r>
          </w:p>
          <w:p w:rsidR="00A016B0" w:rsidRDefault="00A016B0" w:rsidP="00450A21">
            <w:pPr>
              <w:numPr>
                <w:ilvl w:val="0"/>
                <w:numId w:val="8"/>
              </w:numPr>
              <w:rPr>
                <w:rFonts w:ascii="Times New Roman" w:hAnsi="Times New Roman"/>
                <w:sz w:val="24"/>
                <w:szCs w:val="24"/>
              </w:rPr>
            </w:pPr>
            <w:r>
              <w:rPr>
                <w:rFonts w:ascii="Times New Roman" w:hAnsi="Times New Roman"/>
                <w:sz w:val="24"/>
                <w:szCs w:val="24"/>
              </w:rPr>
              <w:t>Conservarea valorilor etice în orice tip de discurs</w:t>
            </w:r>
          </w:p>
          <w:p w:rsidR="00A016B0" w:rsidRPr="0007194F" w:rsidRDefault="00A016B0" w:rsidP="00450A21">
            <w:pPr>
              <w:numPr>
                <w:ilvl w:val="0"/>
                <w:numId w:val="8"/>
              </w:numPr>
              <w:rPr>
                <w:rFonts w:ascii="Times New Roman" w:hAnsi="Times New Roman"/>
                <w:sz w:val="24"/>
                <w:szCs w:val="24"/>
              </w:rPr>
            </w:pPr>
            <w:r>
              <w:rPr>
                <w:rFonts w:ascii="Times New Roman" w:hAnsi="Times New Roman"/>
                <w:sz w:val="24"/>
                <w:szCs w:val="24"/>
              </w:rPr>
              <w:t>Capacitatea de a găsi și de a exploata cele mai eficiente forme de discurs persuasiv, alcătuit prin text și imagine</w:t>
            </w:r>
          </w:p>
        </w:tc>
      </w:tr>
    </w:tbl>
    <w:p w:rsidR="00C513E9" w:rsidRDefault="00C513E9" w:rsidP="003E7F77">
      <w:pPr>
        <w:rPr>
          <w:rFonts w:ascii="Times New Roman" w:hAnsi="Times New Roman"/>
          <w:sz w:val="24"/>
          <w:szCs w:val="24"/>
        </w:rPr>
      </w:pPr>
    </w:p>
    <w:p w:rsidR="0021090A" w:rsidRDefault="0021090A" w:rsidP="003E7F77">
      <w:pPr>
        <w:rPr>
          <w:rFonts w:ascii="Times New Roman" w:hAnsi="Times New Roman"/>
          <w:sz w:val="24"/>
          <w:szCs w:val="24"/>
        </w:rPr>
      </w:pPr>
    </w:p>
    <w:p w:rsidR="0021090A" w:rsidRPr="0007194F" w:rsidRDefault="0021090A"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sz w:val="24"/>
          <w:szCs w:val="24"/>
        </w:rPr>
      </w:pPr>
      <w:r w:rsidRPr="0007194F">
        <w:rPr>
          <w:rFonts w:ascii="Times New Roman" w:hAnsi="Times New Roman"/>
          <w:b/>
          <w:sz w:val="24"/>
          <w:szCs w:val="24"/>
        </w:rPr>
        <w:t xml:space="preserve">7. </w:t>
      </w:r>
      <w:r>
        <w:rPr>
          <w:rFonts w:ascii="Times New Roman" w:hAnsi="Times New Roman"/>
          <w:b/>
          <w:sz w:val="24"/>
          <w:szCs w:val="24"/>
        </w:rPr>
        <w:t>Obiectivele disciplinei</w:t>
      </w:r>
      <w:r w:rsidRPr="0007194F">
        <w:rPr>
          <w:rFonts w:ascii="Times New Roman" w:hAnsi="Times New Roman"/>
          <w:sz w:val="24"/>
          <w:szCs w:val="24"/>
        </w:rPr>
        <w:t xml:space="preserve"> (</w:t>
      </w:r>
      <w:r>
        <w:rPr>
          <w:rFonts w:ascii="Times New Roman" w:hAnsi="Times New Roman"/>
          <w:sz w:val="24"/>
          <w:szCs w:val="24"/>
        </w:rPr>
        <w:t>reieşind din grila competenţelor acumulate</w:t>
      </w:r>
      <w:r w:rsidRPr="0007194F">
        <w:rPr>
          <w:rFonts w:ascii="Times New Roman" w:hAnsi="Times New Roman"/>
          <w:sz w:val="24"/>
          <w:szCs w:val="24"/>
        </w:rPr>
        <w:t>)</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7.1 </w:t>
            </w:r>
            <w:r>
              <w:rPr>
                <w:rFonts w:ascii="Times New Roman" w:hAnsi="Times New Roman"/>
                <w:sz w:val="24"/>
                <w:szCs w:val="24"/>
              </w:rPr>
              <w:t>Obiectivul general al disciplinei</w:t>
            </w:r>
          </w:p>
        </w:tc>
        <w:tc>
          <w:tcPr>
            <w:tcW w:w="7694" w:type="dxa"/>
            <w:shd w:val="clear" w:color="auto" w:fill="D9D9D9"/>
          </w:tcPr>
          <w:p w:rsidR="00C513E9" w:rsidRPr="0007194F" w:rsidRDefault="00A016B0"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Definirea specificului discursului publicitar în ansamblul societății actuale</w:t>
            </w:r>
          </w:p>
        </w:tc>
      </w:tr>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7.2</w:t>
            </w:r>
            <w:r>
              <w:rPr>
                <w:rFonts w:ascii="Times New Roman" w:hAnsi="Times New Roman"/>
                <w:sz w:val="24"/>
                <w:szCs w:val="24"/>
              </w:rPr>
              <w:t xml:space="preserve"> Obiectivele specifice</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c>
          <w:tcPr>
            <w:tcW w:w="7694" w:type="dxa"/>
            <w:shd w:val="clear" w:color="auto" w:fill="D9D9D9"/>
          </w:tcPr>
          <w:p w:rsidR="00C513E9" w:rsidRPr="0007194F" w:rsidRDefault="00A016B0"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Vizează competențele descrise la punctul imediat anterior</w:t>
            </w:r>
          </w:p>
        </w:tc>
      </w:tr>
    </w:tbl>
    <w:p w:rsidR="00C513E9" w:rsidRDefault="00C513E9" w:rsidP="003E7F77">
      <w:pPr>
        <w:rPr>
          <w:rFonts w:ascii="Times New Roman" w:hAnsi="Times New Roman"/>
          <w:sz w:val="24"/>
          <w:szCs w:val="24"/>
        </w:rPr>
      </w:pPr>
    </w:p>
    <w:p w:rsidR="00C513E9" w:rsidRDefault="00C513E9" w:rsidP="003E7F77">
      <w:pPr>
        <w:rPr>
          <w:rFonts w:ascii="Times New Roman" w:hAnsi="Times New Roman"/>
          <w:sz w:val="24"/>
          <w:szCs w:val="24"/>
        </w:rPr>
      </w:pPr>
    </w:p>
    <w:p w:rsidR="0021090A" w:rsidRPr="0007194F" w:rsidRDefault="0021090A"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8. </w:t>
      </w:r>
      <w:r>
        <w:rPr>
          <w:rFonts w:ascii="Times New Roman" w:hAnsi="Times New Roman"/>
          <w:b/>
          <w:sz w:val="24"/>
          <w:szCs w:val="24"/>
        </w:rPr>
        <w:t>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834"/>
      </w:tblGrid>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8.1 </w:t>
            </w:r>
            <w:r>
              <w:rPr>
                <w:rFonts w:ascii="Times New Roman" w:hAnsi="Times New Roman"/>
                <w:sz w:val="24"/>
                <w:szCs w:val="24"/>
              </w:rPr>
              <w:t>Curs</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450A21">
        <w:tc>
          <w:tcPr>
            <w:tcW w:w="5508" w:type="dxa"/>
            <w:shd w:val="clear" w:color="auto" w:fill="D9D9D9"/>
          </w:tcPr>
          <w:p w:rsidR="00C513E9" w:rsidRPr="0007194F" w:rsidRDefault="009C702E" w:rsidP="00450A21">
            <w:pPr>
              <w:spacing w:after="0" w:line="240" w:lineRule="auto"/>
              <w:rPr>
                <w:rFonts w:ascii="Times New Roman" w:hAnsi="Times New Roman"/>
                <w:sz w:val="24"/>
                <w:szCs w:val="24"/>
              </w:rPr>
            </w:pPr>
            <w:r w:rsidRPr="009C702E">
              <w:rPr>
                <w:rFonts w:ascii="Times New Roman" w:hAnsi="Times New Roman"/>
              </w:rPr>
              <w:t>Introducere. Liniile esenţiale ale paradigmei culturale actuale. Identitate individuală, imagine şi comunicare în societatea contemporană</w:t>
            </w:r>
            <w:r>
              <w:rPr>
                <w:rFonts w:ascii="Times New Roman" w:hAnsi="Times New Roman"/>
              </w:rPr>
              <w:t xml:space="preserve"> (I)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9C702E" w:rsidP="00450A21">
            <w:pPr>
              <w:spacing w:after="0" w:line="240" w:lineRule="auto"/>
              <w:rPr>
                <w:rFonts w:ascii="Times New Roman" w:hAnsi="Times New Roman"/>
                <w:sz w:val="24"/>
                <w:szCs w:val="24"/>
              </w:rPr>
            </w:pPr>
            <w:r w:rsidRPr="009C702E">
              <w:rPr>
                <w:rFonts w:ascii="Times New Roman" w:hAnsi="Times New Roman"/>
              </w:rPr>
              <w:t>Introducere. Liniile esenţiale ale paradigmei culturale actuale. Identitate individuală, imagine şi comunicare în societatea contemporană</w:t>
            </w:r>
            <w:r>
              <w:rPr>
                <w:rFonts w:ascii="Times New Roman" w:hAnsi="Times New Roman"/>
              </w:rPr>
              <w:t xml:space="preserve"> (II)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9C702E" w:rsidP="00450A21">
            <w:pPr>
              <w:spacing w:after="0" w:line="240" w:lineRule="auto"/>
              <w:rPr>
                <w:rFonts w:ascii="Times New Roman" w:hAnsi="Times New Roman"/>
                <w:sz w:val="24"/>
                <w:szCs w:val="24"/>
              </w:rPr>
            </w:pPr>
            <w:r>
              <w:rPr>
                <w:rFonts w:ascii="Times New Roman" w:hAnsi="Times New Roman"/>
              </w:rPr>
              <w:t>Discursul publ.</w:t>
            </w:r>
            <w:r w:rsidRPr="009C702E">
              <w:rPr>
                <w:rFonts w:ascii="Times New Roman" w:hAnsi="Times New Roman"/>
              </w:rPr>
              <w:t xml:space="preserve"> şi „sist</w:t>
            </w:r>
            <w:r>
              <w:rPr>
                <w:rFonts w:ascii="Times New Roman" w:hAnsi="Times New Roman"/>
              </w:rPr>
              <w:t>emul obiectelor” Publicitatea:</w:t>
            </w:r>
            <w:r w:rsidRPr="009C702E">
              <w:rPr>
                <w:rFonts w:ascii="Times New Roman" w:hAnsi="Times New Roman"/>
              </w:rPr>
              <w:t xml:space="preserve"> formă de justificare şi „umanizare” în universul artefactului</w:t>
            </w:r>
            <w:r>
              <w:rPr>
                <w:rFonts w:ascii="Times New Roman" w:hAnsi="Times New Roman"/>
              </w:rPr>
              <w:t xml:space="preserve"> (I)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Pr>
                <w:rFonts w:ascii="Times New Roman" w:hAnsi="Times New Roman"/>
              </w:rPr>
              <w:lastRenderedPageBreak/>
              <w:t>Discursul publ.</w:t>
            </w:r>
            <w:r w:rsidR="009C702E" w:rsidRPr="009C702E">
              <w:rPr>
                <w:rFonts w:ascii="Times New Roman" w:hAnsi="Times New Roman"/>
              </w:rPr>
              <w:t xml:space="preserve"> şi „sist</w:t>
            </w:r>
            <w:r>
              <w:rPr>
                <w:rFonts w:ascii="Times New Roman" w:hAnsi="Times New Roman"/>
              </w:rPr>
              <w:t>emul obiectelor” Publicitatea:</w:t>
            </w:r>
            <w:r w:rsidR="009C702E" w:rsidRPr="009C702E">
              <w:rPr>
                <w:rFonts w:ascii="Times New Roman" w:hAnsi="Times New Roman"/>
              </w:rPr>
              <w:t xml:space="preserve"> formă de justificare şi „umanizare” în universul artefactului</w:t>
            </w:r>
            <w:r>
              <w:rPr>
                <w:rFonts w:ascii="Times New Roman" w:hAnsi="Times New Roman"/>
              </w:rPr>
              <w:t xml:space="preserve"> (II)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Perspective asupra publicităţii. Promotori, comentatori neutri şi detractori ai fenomenului</w:t>
            </w:r>
            <w:r>
              <w:rPr>
                <w:rFonts w:ascii="Times New Roman" w:hAnsi="Times New Roman"/>
              </w:rPr>
              <w:t xml:space="preserve"> (I)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Perspective asupra publicităţii. Promotori, comentatori neutri şi detractori ai fenomenului</w:t>
            </w:r>
            <w:r>
              <w:rPr>
                <w:rFonts w:ascii="Times New Roman" w:hAnsi="Times New Roman"/>
              </w:rPr>
              <w:t xml:space="preserve"> (II)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Perspective asupra publicităţii. Promotori, comentatori neutri şi detractori ai fenomenului</w:t>
            </w:r>
            <w:r>
              <w:rPr>
                <w:rFonts w:ascii="Times New Roman" w:hAnsi="Times New Roman"/>
              </w:rPr>
              <w:t xml:space="preserve"> (III)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Limbaj şi imagine în publicitate. Dimensiune iconică şi dimensiune simbolică în mesajul publicităţii. O perspectivă semiotică</w:t>
            </w:r>
            <w:r>
              <w:rPr>
                <w:rFonts w:ascii="Times New Roman" w:hAnsi="Times New Roman"/>
              </w:rPr>
              <w:t xml:space="preserve"> (I)</w:t>
            </w:r>
          </w:p>
        </w:tc>
        <w:tc>
          <w:tcPr>
            <w:tcW w:w="2340" w:type="dxa"/>
          </w:tcPr>
          <w:p w:rsidR="00C513E9" w:rsidRPr="0007194F" w:rsidRDefault="009C702E" w:rsidP="00450A21">
            <w:pPr>
              <w:spacing w:after="0" w:line="240" w:lineRule="auto"/>
              <w:rPr>
                <w:rFonts w:ascii="Times New Roman" w:hAnsi="Times New Roman"/>
                <w:sz w:val="24"/>
                <w:szCs w:val="24"/>
              </w:rPr>
            </w:pPr>
            <w:r>
              <w:rPr>
                <w:rFonts w:ascii="Times New Roman" w:hAnsi="Times New Roman"/>
                <w:sz w:val="24"/>
                <w:szCs w:val="24"/>
              </w:rPr>
              <w:t>Prelegerea asistată de PPT și dezbaterea</w:t>
            </w: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Limbaj şi imagine în publicitate. Dimensiune iconică şi dimensiune simbolică în mesajul publicităţii. O perspectivă semiotică</w:t>
            </w:r>
            <w:r>
              <w:rPr>
                <w:rFonts w:ascii="Times New Roman" w:hAnsi="Times New Roman"/>
              </w:rPr>
              <w:t>(II)</w:t>
            </w: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Despre obiectivele posibile ale publicităţii: influenţă/ persuasiune/ seducţie/ manipulare.</w:t>
            </w:r>
            <w:r>
              <w:rPr>
                <w:rFonts w:ascii="Times New Roman" w:hAnsi="Times New Roman"/>
              </w:rPr>
              <w:t xml:space="preserve"> (I)</w:t>
            </w: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Despre obiectivele posibile ale publicităţii: influenţă/ persuasiune/ seducţie/ manipulare.</w:t>
            </w:r>
            <w:r>
              <w:rPr>
                <w:rFonts w:ascii="Times New Roman" w:hAnsi="Times New Roman"/>
              </w:rPr>
              <w:t xml:space="preserve"> (II)</w:t>
            </w: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sidRPr="009C702E">
              <w:rPr>
                <w:rFonts w:ascii="Times New Roman" w:hAnsi="Times New Roman"/>
              </w:rPr>
              <w:t>Discursul publicitar, între idealul artei şi scopul pragmatic al profitului</w:t>
            </w: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2879F2" w:rsidP="00450A21">
            <w:pPr>
              <w:spacing w:after="0" w:line="240" w:lineRule="auto"/>
              <w:rPr>
                <w:rFonts w:ascii="Times New Roman" w:hAnsi="Times New Roman"/>
                <w:sz w:val="24"/>
                <w:szCs w:val="24"/>
              </w:rPr>
            </w:pPr>
            <w:r>
              <w:rPr>
                <w:rFonts w:ascii="Times New Roman" w:hAnsi="Times New Roman"/>
                <w:sz w:val="24"/>
                <w:szCs w:val="24"/>
              </w:rPr>
              <w:t>Concluzii</w:t>
            </w: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3"/>
            <w:shd w:val="clear" w:color="auto" w:fill="D9D9D9"/>
          </w:tcPr>
          <w:p w:rsidR="00C513E9" w:rsidRDefault="00C513E9" w:rsidP="00450A21">
            <w:pPr>
              <w:spacing w:after="0" w:line="240" w:lineRule="auto"/>
              <w:rPr>
                <w:rFonts w:ascii="Times New Roman" w:hAnsi="Times New Roman"/>
                <w:sz w:val="24"/>
                <w:szCs w:val="24"/>
              </w:rPr>
            </w:pPr>
            <w:r>
              <w:rPr>
                <w:rFonts w:ascii="Times New Roman" w:hAnsi="Times New Roman"/>
                <w:sz w:val="24"/>
                <w:szCs w:val="24"/>
              </w:rPr>
              <w:t>Bibliografie</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Jean-Claude Abric. </w:t>
            </w:r>
            <w:r w:rsidRPr="002879F2">
              <w:rPr>
                <w:rFonts w:ascii="Times New Roman" w:hAnsi="Times New Roman"/>
                <w:i/>
              </w:rPr>
              <w:t>Psihologia comunicării</w:t>
            </w:r>
            <w:r w:rsidRPr="002879F2">
              <w:rPr>
                <w:rFonts w:ascii="Times New Roman" w:hAnsi="Times New Roman"/>
              </w:rPr>
              <w:t>, Iaşi, Polirom, 2002</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Jean-Michel Adam. </w:t>
            </w:r>
            <w:r w:rsidRPr="002879F2">
              <w:rPr>
                <w:rFonts w:ascii="Times New Roman" w:hAnsi="Times New Roman"/>
                <w:i/>
              </w:rPr>
              <w:t>Argumentarea publicitară</w:t>
            </w:r>
            <w:r w:rsidRPr="002879F2">
              <w:rPr>
                <w:rFonts w:ascii="Times New Roman" w:hAnsi="Times New Roman"/>
              </w:rPr>
              <w:t>, Iaşi, Institutul European, 2005</w:t>
            </w:r>
          </w:p>
          <w:p w:rsidR="002879F2" w:rsidRPr="002879F2" w:rsidRDefault="002879F2" w:rsidP="002879F2">
            <w:pPr>
              <w:pStyle w:val="List"/>
              <w:numPr>
                <w:ilvl w:val="0"/>
                <w:numId w:val="11"/>
              </w:numPr>
              <w:spacing w:line="360" w:lineRule="auto"/>
            </w:pPr>
            <w:r w:rsidRPr="002879F2">
              <w:t xml:space="preserve">Jean Baudrillard. </w:t>
            </w:r>
            <w:r w:rsidRPr="002879F2">
              <w:rPr>
                <w:i/>
              </w:rPr>
              <w:t>Obiecte singulare</w:t>
            </w:r>
            <w:r w:rsidRPr="002879F2">
              <w:rPr>
                <w:b/>
              </w:rPr>
              <w:t xml:space="preserve">, </w:t>
            </w:r>
            <w:r w:rsidRPr="002879F2">
              <w:t>Paideia, 2005</w:t>
            </w:r>
          </w:p>
          <w:p w:rsidR="002879F2" w:rsidRPr="002879F2" w:rsidRDefault="002879F2" w:rsidP="002879F2">
            <w:pPr>
              <w:pStyle w:val="List"/>
              <w:numPr>
                <w:ilvl w:val="0"/>
                <w:numId w:val="11"/>
              </w:numPr>
              <w:spacing w:line="360" w:lineRule="auto"/>
            </w:pPr>
            <w:r w:rsidRPr="002879F2">
              <w:t xml:space="preserve">Jean Baudrillard. </w:t>
            </w:r>
            <w:r w:rsidRPr="002879F2">
              <w:rPr>
                <w:i/>
              </w:rPr>
              <w:t>Societatea de consum</w:t>
            </w:r>
            <w:r w:rsidRPr="002879F2">
              <w:rPr>
                <w:b/>
              </w:rPr>
              <w:t xml:space="preserve">, </w:t>
            </w:r>
            <w:r w:rsidRPr="002879F2">
              <w:t>Comunicare.ro, 2005</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Claude Bonnange. </w:t>
            </w:r>
            <w:r w:rsidRPr="002879F2">
              <w:rPr>
                <w:rFonts w:ascii="Times New Roman" w:hAnsi="Times New Roman"/>
                <w:i/>
              </w:rPr>
              <w:t>Don Juan sau Pavlov</w:t>
            </w:r>
            <w:r w:rsidRPr="002879F2">
              <w:rPr>
                <w:rFonts w:ascii="Times New Roman" w:hAnsi="Times New Roman"/>
              </w:rPr>
              <w:t>, Bucureşti, Editura Trei, 1999</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Dumitru Borţun. </w:t>
            </w:r>
            <w:r w:rsidRPr="002879F2">
              <w:rPr>
                <w:rFonts w:ascii="Times New Roman" w:hAnsi="Times New Roman"/>
                <w:i/>
              </w:rPr>
              <w:t>Bazele epistemologice ale comunicării</w:t>
            </w:r>
            <w:r w:rsidRPr="002879F2">
              <w:rPr>
                <w:rFonts w:ascii="Times New Roman" w:hAnsi="Times New Roman"/>
              </w:rPr>
              <w:t>, Bucureşti, Ars Docendi, 2002</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Phhilippe Breton, </w:t>
            </w:r>
            <w:r w:rsidRPr="002879F2">
              <w:rPr>
                <w:rFonts w:ascii="Times New Roman" w:hAnsi="Times New Roman"/>
                <w:i/>
              </w:rPr>
              <w:t>Manipularea cuvântului</w:t>
            </w:r>
            <w:r w:rsidRPr="002879F2">
              <w:rPr>
                <w:rFonts w:ascii="Times New Roman" w:hAnsi="Times New Roman"/>
              </w:rPr>
              <w:t>, Iaşi, Institutul European, 2006</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Francois Brune. </w:t>
            </w:r>
            <w:r w:rsidRPr="002879F2">
              <w:rPr>
                <w:rFonts w:ascii="Times New Roman" w:hAnsi="Times New Roman"/>
                <w:i/>
              </w:rPr>
              <w:t>Fericirea ca obligație</w:t>
            </w:r>
            <w:r w:rsidRPr="002879F2">
              <w:rPr>
                <w:rFonts w:ascii="Times New Roman" w:hAnsi="Times New Roman"/>
              </w:rPr>
              <w:t>, Ed. Trei, 2003</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Alain Cardon. </w:t>
            </w:r>
            <w:r w:rsidRPr="002879F2">
              <w:rPr>
                <w:rFonts w:ascii="Times New Roman" w:hAnsi="Times New Roman"/>
                <w:i/>
              </w:rPr>
              <w:t>Jocurile manipulării</w:t>
            </w:r>
            <w:r w:rsidRPr="002879F2">
              <w:rPr>
                <w:rFonts w:ascii="Times New Roman" w:hAnsi="Times New Roman"/>
              </w:rPr>
              <w:t>, Bucureşti, Codecs, 2002</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Bernard Cathelat. </w:t>
            </w:r>
            <w:r w:rsidRPr="002879F2">
              <w:rPr>
                <w:rFonts w:ascii="Times New Roman" w:hAnsi="Times New Roman"/>
                <w:i/>
              </w:rPr>
              <w:t>Publicitate și societate</w:t>
            </w:r>
            <w:r w:rsidRPr="002879F2">
              <w:rPr>
                <w:rFonts w:ascii="Times New Roman" w:hAnsi="Times New Roman"/>
              </w:rPr>
              <w:t>, Ed. Trei, 2005</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Vasile Dâncu. </w:t>
            </w:r>
            <w:r w:rsidRPr="002879F2">
              <w:rPr>
                <w:rFonts w:ascii="Times New Roman" w:hAnsi="Times New Roman"/>
                <w:i/>
              </w:rPr>
              <w:t>Comunicarea simbolică</w:t>
            </w:r>
            <w:r w:rsidRPr="002879F2">
              <w:rPr>
                <w:rFonts w:ascii="Times New Roman" w:hAnsi="Times New Roman"/>
              </w:rPr>
              <w:t>, Cluj-Napoca, 2003</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Angela Goddard. </w:t>
            </w:r>
            <w:r w:rsidRPr="002879F2">
              <w:rPr>
                <w:rFonts w:ascii="Times New Roman" w:hAnsi="Times New Roman"/>
                <w:i/>
              </w:rPr>
              <w:t>Limbajul publicităţii</w:t>
            </w:r>
            <w:r w:rsidRPr="002879F2">
              <w:rPr>
                <w:rFonts w:ascii="Times New Roman" w:hAnsi="Times New Roman"/>
              </w:rPr>
              <w:t>, Iaşi, Polirom, 2002</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Douglas Kellner. </w:t>
            </w:r>
            <w:r w:rsidRPr="002879F2">
              <w:rPr>
                <w:rFonts w:ascii="Times New Roman" w:hAnsi="Times New Roman"/>
                <w:i/>
              </w:rPr>
              <w:t>Cultura media</w:t>
            </w:r>
            <w:r w:rsidRPr="002879F2">
              <w:rPr>
                <w:rFonts w:ascii="Times New Roman" w:hAnsi="Times New Roman"/>
              </w:rPr>
              <w:t>, Iaşi, Institutul European, 2001</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Charles Larson. </w:t>
            </w:r>
            <w:r w:rsidRPr="002879F2">
              <w:rPr>
                <w:rFonts w:ascii="Times New Roman" w:hAnsi="Times New Roman"/>
                <w:i/>
              </w:rPr>
              <w:t>Persuasiunea</w:t>
            </w:r>
            <w:r w:rsidRPr="002879F2">
              <w:rPr>
                <w:rFonts w:ascii="Times New Roman" w:hAnsi="Times New Roman"/>
              </w:rPr>
              <w:t>, Iaşi, Polirom, 2003</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James Lull. </w:t>
            </w:r>
            <w:r w:rsidRPr="002879F2">
              <w:rPr>
                <w:rFonts w:ascii="Times New Roman" w:hAnsi="Times New Roman"/>
                <w:i/>
              </w:rPr>
              <w:t>Mass-media, comunicare, cultură</w:t>
            </w:r>
            <w:r w:rsidRPr="002879F2">
              <w:rPr>
                <w:rFonts w:ascii="Times New Roman" w:hAnsi="Times New Roman"/>
              </w:rPr>
              <w:t>, Bucureşti, Antet, 2000</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Mădălina Moraru. </w:t>
            </w:r>
            <w:r w:rsidRPr="002879F2">
              <w:rPr>
                <w:rFonts w:ascii="Times New Roman" w:hAnsi="Times New Roman"/>
                <w:i/>
              </w:rPr>
              <w:t>Mit și publicitate</w:t>
            </w:r>
            <w:r w:rsidRPr="002879F2">
              <w:rPr>
                <w:rFonts w:ascii="Times New Roman" w:hAnsi="Times New Roman"/>
              </w:rPr>
              <w:t>, Nemira 2009</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Marian Petcu. </w:t>
            </w:r>
            <w:r w:rsidRPr="002879F2">
              <w:rPr>
                <w:rFonts w:ascii="Times New Roman" w:hAnsi="Times New Roman"/>
                <w:i/>
              </w:rPr>
              <w:t>O istorie ilustrată a publicităţii româneşti</w:t>
            </w:r>
            <w:r w:rsidRPr="002879F2">
              <w:rPr>
                <w:rFonts w:ascii="Times New Roman" w:hAnsi="Times New Roman"/>
              </w:rPr>
              <w:t>, Bucureşti, Tritonic, 2002</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Cristian Radu. </w:t>
            </w:r>
            <w:r w:rsidRPr="002879F2">
              <w:rPr>
                <w:rFonts w:ascii="Times New Roman" w:hAnsi="Times New Roman"/>
                <w:i/>
              </w:rPr>
              <w:t xml:space="preserve">Valenţele unei sintagme: „eră a comunicării”, </w:t>
            </w:r>
            <w:r w:rsidRPr="002879F2">
              <w:rPr>
                <w:rFonts w:ascii="Times New Roman" w:hAnsi="Times New Roman"/>
              </w:rPr>
              <w:t xml:space="preserve">în </w:t>
            </w:r>
            <w:r w:rsidRPr="002879F2">
              <w:rPr>
                <w:rFonts w:ascii="Times New Roman" w:hAnsi="Times New Roman"/>
                <w:b/>
              </w:rPr>
              <w:t xml:space="preserve">Revista Transilvană de Ştiinţe ale Comunicării, </w:t>
            </w:r>
            <w:r w:rsidRPr="002879F2">
              <w:rPr>
                <w:rFonts w:ascii="Times New Roman" w:hAnsi="Times New Roman"/>
              </w:rPr>
              <w:t>nr. 1, noiembrie, 2004</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Cristian Radu. </w:t>
            </w:r>
            <w:r w:rsidRPr="002879F2">
              <w:rPr>
                <w:rFonts w:ascii="Times New Roman" w:hAnsi="Times New Roman"/>
                <w:i/>
              </w:rPr>
              <w:t xml:space="preserve">Identitate individuală şi comunicare în societatea contemporană, </w:t>
            </w:r>
            <w:r w:rsidRPr="002879F2">
              <w:rPr>
                <w:rFonts w:ascii="Times New Roman" w:hAnsi="Times New Roman"/>
              </w:rPr>
              <w:t xml:space="preserve">în vol. </w:t>
            </w:r>
            <w:r w:rsidRPr="002879F2">
              <w:rPr>
                <w:rFonts w:ascii="Times New Roman" w:hAnsi="Times New Roman"/>
                <w:b/>
              </w:rPr>
              <w:t xml:space="preserve">PR trend. Teorie şi practică în relaţii publice şi publicitate, </w:t>
            </w:r>
            <w:r w:rsidRPr="002879F2">
              <w:rPr>
                <w:rFonts w:ascii="Times New Roman" w:hAnsi="Times New Roman"/>
              </w:rPr>
              <w:t xml:space="preserve">Cluj, Accent, 2005 </w:t>
            </w:r>
          </w:p>
          <w:p w:rsidR="002879F2" w:rsidRPr="002879F2" w:rsidRDefault="002879F2" w:rsidP="002879F2">
            <w:pPr>
              <w:numPr>
                <w:ilvl w:val="0"/>
                <w:numId w:val="11"/>
              </w:numPr>
              <w:spacing w:after="0" w:line="360" w:lineRule="auto"/>
              <w:rPr>
                <w:rFonts w:ascii="Times New Roman" w:hAnsi="Times New Roman"/>
              </w:rPr>
            </w:pPr>
            <w:r w:rsidRPr="002879F2">
              <w:rPr>
                <w:rFonts w:ascii="Times New Roman" w:hAnsi="Times New Roman"/>
              </w:rPr>
              <w:t xml:space="preserve">Cristian Radu. </w:t>
            </w:r>
            <w:r w:rsidRPr="002879F2">
              <w:rPr>
                <w:rFonts w:ascii="Times New Roman" w:hAnsi="Times New Roman"/>
                <w:i/>
              </w:rPr>
              <w:t xml:space="preserve">Perspective asupra discursului publicitar, </w:t>
            </w:r>
            <w:r w:rsidRPr="002879F2">
              <w:rPr>
                <w:rFonts w:ascii="Times New Roman" w:hAnsi="Times New Roman"/>
              </w:rPr>
              <w:t xml:space="preserve">în vol. </w:t>
            </w:r>
            <w:r w:rsidRPr="002879F2">
              <w:rPr>
                <w:rFonts w:ascii="Times New Roman" w:hAnsi="Times New Roman"/>
                <w:i/>
              </w:rPr>
              <w:t>PR Trend</w:t>
            </w:r>
            <w:r w:rsidRPr="002879F2">
              <w:rPr>
                <w:rFonts w:ascii="Times New Roman" w:hAnsi="Times New Roman"/>
                <w:b/>
              </w:rPr>
              <w:t xml:space="preserve">, </w:t>
            </w:r>
            <w:r w:rsidRPr="002879F2">
              <w:rPr>
                <w:rFonts w:ascii="Times New Roman" w:hAnsi="Times New Roman"/>
              </w:rPr>
              <w:t>Bucureşti, Tritonic, 2007</w:t>
            </w:r>
            <w:r w:rsidRPr="002879F2">
              <w:rPr>
                <w:rFonts w:ascii="Times New Roman" w:hAnsi="Times New Roman"/>
                <w:sz w:val="24"/>
                <w:szCs w:val="24"/>
              </w:rPr>
              <w:t>.</w:t>
            </w:r>
          </w:p>
          <w:p w:rsidR="002879F2" w:rsidRPr="0007194F" w:rsidRDefault="002879F2"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lastRenderedPageBreak/>
              <w:t xml:space="preserve">8.2 </w:t>
            </w:r>
            <w:r>
              <w:rPr>
                <w:rFonts w:ascii="Times New Roman" w:hAnsi="Times New Roman"/>
                <w:sz w:val="24"/>
                <w:szCs w:val="24"/>
              </w:rPr>
              <w:t>Seminar</w:t>
            </w:r>
            <w:r w:rsidRPr="0007194F">
              <w:rPr>
                <w:rFonts w:ascii="Times New Roman" w:hAnsi="Times New Roman"/>
                <w:sz w:val="24"/>
                <w:szCs w:val="24"/>
              </w:rPr>
              <w:t xml:space="preserve"> / </w:t>
            </w:r>
            <w:r>
              <w:rPr>
                <w:rFonts w:ascii="Times New Roman" w:hAnsi="Times New Roman"/>
                <w:sz w:val="24"/>
                <w:szCs w:val="24"/>
              </w:rPr>
              <w:t>laborator</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C513E9" w:rsidP="00450A21">
            <w:pPr>
              <w:spacing w:after="0" w:line="240" w:lineRule="auto"/>
              <w:rPr>
                <w:rFonts w:ascii="Times New Roman" w:hAnsi="Times New Roman"/>
                <w:sz w:val="24"/>
                <w:szCs w:val="24"/>
              </w:rPr>
            </w:pPr>
          </w:p>
        </w:tc>
        <w:tc>
          <w:tcPr>
            <w:tcW w:w="2834"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3"/>
            <w:shd w:val="clear" w:color="auto" w:fill="D9D9D9"/>
          </w:tcPr>
          <w:p w:rsidR="00C513E9" w:rsidRPr="0007194F" w:rsidRDefault="00C513E9" w:rsidP="00450A21">
            <w:pPr>
              <w:tabs>
                <w:tab w:val="left" w:pos="2715"/>
              </w:tabs>
              <w:spacing w:after="0" w:line="240" w:lineRule="auto"/>
              <w:rPr>
                <w:rFonts w:ascii="Times New Roman" w:hAnsi="Times New Roman"/>
                <w:sz w:val="24"/>
                <w:szCs w:val="24"/>
              </w:rPr>
            </w:pPr>
            <w:r>
              <w:rPr>
                <w:rFonts w:ascii="Times New Roman" w:hAnsi="Times New Roman"/>
                <w:sz w:val="24"/>
                <w:szCs w:val="24"/>
              </w:rPr>
              <w:t>Bibliografie</w:t>
            </w:r>
            <w:r w:rsidRPr="0007194F">
              <w:rPr>
                <w:rFonts w:ascii="Times New Roman" w:hAnsi="Times New Roman"/>
                <w:sz w:val="24"/>
                <w:szCs w:val="24"/>
              </w:rPr>
              <w:tab/>
            </w: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tc>
      </w:tr>
    </w:tbl>
    <w:p w:rsidR="00C513E9" w:rsidRDefault="00C513E9" w:rsidP="003E7F77">
      <w:pPr>
        <w:rPr>
          <w:rFonts w:ascii="Times New Roman" w:hAnsi="Times New Roman"/>
          <w:sz w:val="24"/>
          <w:szCs w:val="24"/>
        </w:rPr>
      </w:pPr>
    </w:p>
    <w:p w:rsidR="0021090A" w:rsidRDefault="0021090A" w:rsidP="003E7F77">
      <w:pPr>
        <w:rPr>
          <w:rFonts w:ascii="Times New Roman" w:hAnsi="Times New Roman"/>
          <w:sz w:val="24"/>
          <w:szCs w:val="24"/>
        </w:rPr>
      </w:pPr>
    </w:p>
    <w:p w:rsidR="0021090A" w:rsidRPr="0007194F" w:rsidRDefault="0021090A"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9. </w:t>
      </w:r>
      <w:r>
        <w:rPr>
          <w:rFonts w:ascii="Times New Roman" w:hAnsi="Times New Roman"/>
          <w:b/>
          <w:sz w:val="24"/>
          <w:szCs w:val="24"/>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07194F" w:rsidTr="00450A21">
        <w:tc>
          <w:tcPr>
            <w:tcW w:w="10682" w:type="dxa"/>
          </w:tcPr>
          <w:p w:rsidR="00C513E9" w:rsidRPr="0007194F" w:rsidRDefault="002879F2"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Plecăm de la premisa prin care publicității îi este rezervat un loc de prim plan în rândul celorlate tipuri de discurs (public, politic mediatic). Urmărim să justificăm o astfel de situație. Se face conexiunea cu modificările de paradigmă filozofică ce au generat o astfel de situație. Evident, se au în vedere și cerințele actuale pe piața muncii și alte programe universitare care rezervă un loc însemnat studiului publicității</w:t>
            </w:r>
            <w:r w:rsidR="0021090A">
              <w:rPr>
                <w:rFonts w:ascii="Times New Roman" w:hAnsi="Times New Roman"/>
                <w:sz w:val="24"/>
                <w:szCs w:val="24"/>
              </w:rPr>
              <w:t>, al locului și al rolului pe care le are în societatea actuală.</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Default="00C513E9" w:rsidP="003E7F77">
      <w:pPr>
        <w:rPr>
          <w:rFonts w:ascii="Times New Roman" w:hAnsi="Times New Roman"/>
          <w:sz w:val="24"/>
          <w:szCs w:val="24"/>
        </w:rPr>
      </w:pPr>
    </w:p>
    <w:p w:rsidR="0021090A" w:rsidRDefault="0021090A" w:rsidP="003E7F77">
      <w:pPr>
        <w:rPr>
          <w:rFonts w:ascii="Times New Roman" w:hAnsi="Times New Roman"/>
          <w:sz w:val="24"/>
          <w:szCs w:val="24"/>
        </w:rPr>
      </w:pPr>
    </w:p>
    <w:p w:rsidR="0021090A" w:rsidRPr="0007194F" w:rsidRDefault="0021090A"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10.</w:t>
      </w:r>
      <w:r>
        <w:rPr>
          <w:rFonts w:ascii="Times New Roman" w:hAnsi="Times New Roman"/>
          <w:b/>
          <w:sz w:val="24"/>
          <w:szCs w:val="24"/>
        </w:rPr>
        <w:t xml:space="preserv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07194F" w:rsidTr="00450A21">
        <w:tc>
          <w:tcPr>
            <w:tcW w:w="267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Tip activitate</w:t>
            </w:r>
          </w:p>
        </w:tc>
        <w:tc>
          <w:tcPr>
            <w:tcW w:w="2828" w:type="dxa"/>
            <w:shd w:val="clear" w:color="auto" w:fill="D9D9D9"/>
          </w:tcPr>
          <w:p w:rsidR="00C513E9" w:rsidRPr="0007194F" w:rsidRDefault="00C513E9" w:rsidP="00450A21">
            <w:pPr>
              <w:spacing w:after="0" w:line="240" w:lineRule="auto"/>
              <w:ind w:left="46" w:right="-154"/>
              <w:rPr>
                <w:rFonts w:ascii="Times New Roman" w:hAnsi="Times New Roman"/>
                <w:sz w:val="24"/>
                <w:szCs w:val="24"/>
              </w:rPr>
            </w:pPr>
            <w:r w:rsidRPr="0007194F">
              <w:rPr>
                <w:rFonts w:ascii="Times New Roman" w:hAnsi="Times New Roman"/>
                <w:sz w:val="24"/>
                <w:szCs w:val="24"/>
              </w:rPr>
              <w:t xml:space="preserve">10.1 </w:t>
            </w:r>
            <w:r>
              <w:rPr>
                <w:rFonts w:ascii="Times New Roman" w:hAnsi="Times New Roman"/>
                <w:sz w:val="24"/>
                <w:szCs w:val="24"/>
              </w:rPr>
              <w:t>Criterii de evaluare</w:t>
            </w:r>
          </w:p>
        </w:tc>
        <w:tc>
          <w:tcPr>
            <w:tcW w:w="296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10.2 </w:t>
            </w:r>
            <w:r>
              <w:rPr>
                <w:rFonts w:ascii="Times New Roman" w:hAnsi="Times New Roman"/>
                <w:sz w:val="24"/>
                <w:szCs w:val="24"/>
              </w:rPr>
              <w:t>metode de evaluare</w:t>
            </w:r>
          </w:p>
        </w:tc>
        <w:tc>
          <w:tcPr>
            <w:tcW w:w="221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10.3 </w:t>
            </w:r>
            <w:r>
              <w:rPr>
                <w:rFonts w:ascii="Times New Roman" w:hAnsi="Times New Roman"/>
                <w:sz w:val="24"/>
                <w:szCs w:val="24"/>
              </w:rPr>
              <w:t>Pondere din nota finală</w:t>
            </w:r>
          </w:p>
        </w:tc>
      </w:tr>
      <w:tr w:rsidR="00C513E9" w:rsidRPr="0007194F" w:rsidTr="00450A21">
        <w:trPr>
          <w:trHeight w:val="135"/>
        </w:trPr>
        <w:tc>
          <w:tcPr>
            <w:tcW w:w="2670" w:type="dxa"/>
            <w:vMerge w:val="restart"/>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10.4 </w:t>
            </w:r>
            <w:r>
              <w:rPr>
                <w:rFonts w:ascii="Times New Roman" w:hAnsi="Times New Roman"/>
                <w:sz w:val="24"/>
                <w:szCs w:val="24"/>
              </w:rPr>
              <w:t>Curs</w:t>
            </w:r>
          </w:p>
        </w:tc>
        <w:tc>
          <w:tcPr>
            <w:tcW w:w="2828" w:type="dxa"/>
            <w:shd w:val="clear" w:color="auto" w:fill="D9D9D9"/>
          </w:tcPr>
          <w:p w:rsidR="0021090A" w:rsidRDefault="0021090A" w:rsidP="0021090A">
            <w:pPr>
              <w:spacing w:after="0" w:line="240" w:lineRule="auto"/>
              <w:rPr>
                <w:rFonts w:ascii="Times New Roman" w:hAnsi="Times New Roman"/>
                <w:sz w:val="24"/>
                <w:szCs w:val="24"/>
              </w:rPr>
            </w:pPr>
            <w:r>
              <w:rPr>
                <w:rFonts w:ascii="Times New Roman" w:hAnsi="Times New Roman"/>
                <w:sz w:val="24"/>
                <w:szCs w:val="24"/>
              </w:rPr>
              <w:t>-gradul de asimilare a noțiunilor fundamentale și abilitatea de a opera cu acestea</w:t>
            </w:r>
          </w:p>
          <w:p w:rsidR="00C513E9" w:rsidRPr="0007194F" w:rsidRDefault="0021090A" w:rsidP="0021090A">
            <w:pPr>
              <w:spacing w:after="0" w:line="240" w:lineRule="auto"/>
              <w:rPr>
                <w:rFonts w:ascii="Times New Roman" w:hAnsi="Times New Roman"/>
                <w:sz w:val="24"/>
                <w:szCs w:val="24"/>
              </w:rPr>
            </w:pPr>
            <w:r>
              <w:rPr>
                <w:rFonts w:ascii="Times New Roman" w:hAnsi="Times New Roman"/>
                <w:sz w:val="24"/>
                <w:szCs w:val="24"/>
              </w:rPr>
              <w:t>-capacitatea de a opera conexiuni între concepte și teorii, între diverse segmente ale cursului, precum și între teorie și experiența practică</w:t>
            </w:r>
          </w:p>
        </w:tc>
        <w:tc>
          <w:tcPr>
            <w:tcW w:w="2967" w:type="dxa"/>
          </w:tcPr>
          <w:p w:rsidR="00C513E9" w:rsidRPr="0007194F" w:rsidRDefault="0021090A" w:rsidP="00450A21">
            <w:pPr>
              <w:spacing w:after="0" w:line="240" w:lineRule="auto"/>
              <w:rPr>
                <w:rFonts w:ascii="Times New Roman" w:hAnsi="Times New Roman"/>
                <w:sz w:val="24"/>
                <w:szCs w:val="24"/>
              </w:rPr>
            </w:pPr>
            <w:r>
              <w:rPr>
                <w:rFonts w:ascii="Times New Roman" w:hAnsi="Times New Roman"/>
                <w:sz w:val="24"/>
                <w:szCs w:val="24"/>
              </w:rPr>
              <w:t>Proiect elaborat și predat</w:t>
            </w: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tcPr>
          <w:p w:rsidR="00C513E9" w:rsidRPr="0007194F" w:rsidRDefault="00C513E9" w:rsidP="00450A21">
            <w:pPr>
              <w:spacing w:after="0" w:line="240" w:lineRule="auto"/>
              <w:rPr>
                <w:rFonts w:ascii="Times New Roman" w:hAnsi="Times New Roman"/>
                <w:sz w:val="24"/>
                <w:szCs w:val="24"/>
              </w:rPr>
            </w:pP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val="restart"/>
          </w:tcPr>
          <w:p w:rsidR="00C513E9" w:rsidRPr="0007194F" w:rsidRDefault="00C513E9" w:rsidP="00450A21">
            <w:pPr>
              <w:spacing w:after="0" w:line="240" w:lineRule="auto"/>
              <w:ind w:right="-150"/>
              <w:rPr>
                <w:rFonts w:ascii="Times New Roman" w:hAnsi="Times New Roman"/>
                <w:sz w:val="24"/>
                <w:szCs w:val="24"/>
              </w:rPr>
            </w:pPr>
            <w:r w:rsidRPr="0007194F">
              <w:rPr>
                <w:rFonts w:ascii="Times New Roman" w:hAnsi="Times New Roman"/>
                <w:sz w:val="24"/>
                <w:szCs w:val="24"/>
              </w:rPr>
              <w:t>10.5 S</w:t>
            </w:r>
            <w:r>
              <w:rPr>
                <w:rFonts w:ascii="Times New Roman" w:hAnsi="Times New Roman"/>
                <w:sz w:val="24"/>
                <w:szCs w:val="24"/>
              </w:rPr>
              <w:t>eminar</w:t>
            </w: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tcPr>
          <w:p w:rsidR="00C513E9" w:rsidRPr="0007194F" w:rsidRDefault="00C513E9" w:rsidP="00450A21">
            <w:pPr>
              <w:spacing w:after="0" w:line="240" w:lineRule="auto"/>
              <w:ind w:right="-150"/>
              <w:rPr>
                <w:rFonts w:ascii="Times New Roman" w:hAnsi="Times New Roman"/>
                <w:sz w:val="24"/>
                <w:szCs w:val="24"/>
              </w:rPr>
            </w:pP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4"/>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lastRenderedPageBreak/>
              <w:t xml:space="preserve">10.6 </w:t>
            </w:r>
            <w:r>
              <w:rPr>
                <w:rFonts w:ascii="Times New Roman" w:hAnsi="Times New Roman"/>
                <w:sz w:val="24"/>
                <w:szCs w:val="24"/>
              </w:rPr>
              <w:t>Standard minim de performanţă</w:t>
            </w:r>
          </w:p>
        </w:tc>
      </w:tr>
      <w:tr w:rsidR="00C513E9" w:rsidRPr="0007194F" w:rsidTr="00450A21">
        <w:tc>
          <w:tcPr>
            <w:tcW w:w="10682" w:type="dxa"/>
            <w:gridSpan w:val="4"/>
          </w:tcPr>
          <w:p w:rsidR="0021090A" w:rsidRPr="0021090A" w:rsidRDefault="0021090A" w:rsidP="0021090A">
            <w:pPr>
              <w:numPr>
                <w:ilvl w:val="0"/>
                <w:numId w:val="8"/>
              </w:numPr>
              <w:spacing w:after="0" w:line="240" w:lineRule="auto"/>
              <w:rPr>
                <w:rFonts w:ascii="Times New Roman" w:hAnsi="Times New Roman"/>
                <w:sz w:val="24"/>
                <w:szCs w:val="24"/>
              </w:rPr>
            </w:pPr>
            <w:r w:rsidRPr="0021090A">
              <w:rPr>
                <w:rFonts w:ascii="Times New Roman" w:hAnsi="Times New Roman"/>
                <w:sz w:val="24"/>
                <w:szCs w:val="24"/>
              </w:rPr>
              <w:t>La finalul semestrului studenții vor internaliza noțiunile și perspectivele teoretice mai importante și le vor putea conecta cu experiența practică.  Vor cunoaște perspectivele teoretice discutate la curs și vor avea abilități de analiză a discursului publicitar, menite să faciliteze abilitatea de a crea conținut publicitar.</w:t>
            </w:r>
            <w:r>
              <w:rPr>
                <w:rFonts w:ascii="Times New Roman" w:hAnsi="Times New Roman"/>
                <w:sz w:val="24"/>
                <w:szCs w:val="24"/>
              </w:rPr>
              <w:t xml:space="preserve"> </w:t>
            </w:r>
            <w:r w:rsidRPr="0021090A">
              <w:rPr>
                <w:rFonts w:ascii="Times New Roman" w:hAnsi="Times New Roman"/>
                <w:sz w:val="24"/>
                <w:szCs w:val="24"/>
              </w:rPr>
              <w:t xml:space="preserve"> Cerințele pentru evaluare și modalitatea efectivă de evaluare le vor fi transmise din timp (de la începutul semestrului, cu precizări suplimentare pe parcurs)</w:t>
            </w:r>
          </w:p>
          <w:p w:rsidR="00C513E9" w:rsidRPr="0007194F" w:rsidRDefault="00C513E9" w:rsidP="00450A21">
            <w:pPr>
              <w:numPr>
                <w:ilvl w:val="0"/>
                <w:numId w:val="8"/>
              </w:numPr>
              <w:spacing w:after="0" w:line="240" w:lineRule="auto"/>
              <w:rPr>
                <w:rFonts w:ascii="Times New Roman" w:hAnsi="Times New Roman"/>
                <w:sz w:val="24"/>
                <w:szCs w:val="24"/>
              </w:rPr>
            </w:pPr>
            <w:r w:rsidRPr="0007194F">
              <w:rPr>
                <w:rFonts w:ascii="Times New Roman" w:hAnsi="Times New Roman"/>
                <w:sz w:val="24"/>
                <w:szCs w:val="24"/>
              </w:rPr>
              <w:t xml:space="preserve"> </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completării</w:t>
      </w:r>
      <w:r>
        <w:rPr>
          <w:rFonts w:ascii="Times New Roman" w:hAnsi="Times New Roman"/>
          <w:sz w:val="24"/>
          <w:szCs w:val="24"/>
        </w:rPr>
        <w:tab/>
      </w:r>
      <w:r>
        <w:rPr>
          <w:rFonts w:ascii="Times New Roman" w:hAnsi="Times New Roman"/>
          <w:sz w:val="24"/>
          <w:szCs w:val="24"/>
        </w:rPr>
        <w:tab/>
        <w:t>Semnătura titularului de curs</w:t>
      </w:r>
      <w:r>
        <w:rPr>
          <w:rFonts w:ascii="Times New Roman" w:hAnsi="Times New Roman"/>
          <w:sz w:val="24"/>
          <w:szCs w:val="24"/>
        </w:rPr>
        <w:tab/>
      </w:r>
      <w:r>
        <w:rPr>
          <w:rFonts w:ascii="Times New Roman" w:hAnsi="Times New Roman"/>
          <w:sz w:val="24"/>
          <w:szCs w:val="24"/>
        </w:rPr>
        <w:tab/>
        <w:t>Semnătura titularului de seminar</w:t>
      </w:r>
    </w:p>
    <w:p w:rsidR="00C513E9" w:rsidRPr="0007194F" w:rsidRDefault="004A22CE" w:rsidP="00FA037A">
      <w:pPr>
        <w:ind w:firstLine="708"/>
        <w:rPr>
          <w:rFonts w:ascii="Times New Roman" w:hAnsi="Times New Roman"/>
          <w:sz w:val="24"/>
          <w:szCs w:val="24"/>
        </w:rPr>
      </w:pPr>
      <w:r>
        <w:rPr>
          <w:rFonts w:ascii="Times New Roman" w:hAnsi="Times New Roman"/>
          <w:sz w:val="24"/>
          <w:szCs w:val="24"/>
        </w:rPr>
        <w:t xml:space="preserve">     16. 09. 2019</w:t>
      </w:r>
      <w:r w:rsidR="00C513E9">
        <w:rPr>
          <w:rFonts w:ascii="Times New Roman" w:hAnsi="Times New Roman"/>
          <w:sz w:val="24"/>
          <w:szCs w:val="24"/>
        </w:rPr>
        <w:tab/>
      </w:r>
      <w:r w:rsidR="00C513E9">
        <w:rPr>
          <w:rFonts w:ascii="Times New Roman" w:hAnsi="Times New Roman"/>
          <w:sz w:val="24"/>
          <w:szCs w:val="24"/>
        </w:rPr>
        <w:tab/>
      </w:r>
      <w:r>
        <w:rPr>
          <w:rFonts w:ascii="Times New Roman" w:hAnsi="Times New Roman"/>
          <w:sz w:val="24"/>
          <w:szCs w:val="24"/>
        </w:rPr>
        <w:t xml:space="preserve">         Cristian Radu</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Pr>
          <w:rFonts w:ascii="Times New Roman" w:hAnsi="Times New Roman"/>
          <w:sz w:val="24"/>
          <w:szCs w:val="24"/>
        </w:rPr>
        <w:tab/>
        <w:t>Andreea Voina</w:t>
      </w: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avizării în departament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directorului de departament</w:t>
      </w:r>
      <w:r w:rsidRPr="0007194F">
        <w:rPr>
          <w:rFonts w:ascii="Times New Roman" w:hAnsi="Times New Roman"/>
          <w:sz w:val="24"/>
          <w:szCs w:val="24"/>
        </w:rPr>
        <w:tab/>
      </w:r>
    </w:p>
    <w:p w:rsidR="00C513E9" w:rsidRPr="0007194F" w:rsidRDefault="004A22CE" w:rsidP="00FA037A">
      <w:pPr>
        <w:ind w:firstLine="708"/>
        <w:rPr>
          <w:rFonts w:ascii="Times New Roman" w:hAnsi="Times New Roman"/>
          <w:sz w:val="24"/>
          <w:szCs w:val="24"/>
        </w:rPr>
      </w:pPr>
      <w:r>
        <w:rPr>
          <w:rFonts w:ascii="Times New Roman" w:hAnsi="Times New Roman"/>
          <w:sz w:val="24"/>
          <w:szCs w:val="24"/>
        </w:rPr>
        <w:tab/>
        <w:t>23. 09. 2019</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r>
      <w:r>
        <w:rPr>
          <w:rFonts w:ascii="Times New Roman" w:hAnsi="Times New Roman"/>
          <w:sz w:val="24"/>
          <w:szCs w:val="24"/>
        </w:rPr>
        <w:t>Ioan Hosu</w:t>
      </w:r>
      <w:bookmarkStart w:id="0" w:name="_GoBack"/>
      <w:bookmarkEnd w:id="0"/>
      <w:r w:rsidR="00C513E9" w:rsidRPr="0007194F">
        <w:rPr>
          <w:rFonts w:ascii="Times New Roman" w:hAnsi="Times New Roman"/>
          <w:sz w:val="24"/>
          <w:szCs w:val="24"/>
        </w:rPr>
        <w:tab/>
      </w:r>
    </w:p>
    <w:sectPr w:rsidR="00C513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BD8"/>
    <w:multiLevelType w:val="singleLevel"/>
    <w:tmpl w:val="E196FA98"/>
    <w:lvl w:ilvl="0">
      <w:start w:val="2"/>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5515F"/>
    <w:multiLevelType w:val="singleLevel"/>
    <w:tmpl w:val="E4484996"/>
    <w:lvl w:ilvl="0">
      <w:start w:val="1"/>
      <w:numFmt w:val="decimal"/>
      <w:lvlText w:val="%1."/>
      <w:lvlJc w:val="left"/>
      <w:pPr>
        <w:tabs>
          <w:tab w:val="num" w:pos="1080"/>
        </w:tabs>
        <w:ind w:left="1080" w:hanging="360"/>
      </w:pPr>
      <w:rPr>
        <w:rFonts w:hint="default"/>
      </w:rPr>
    </w:lvl>
  </w:abstractNum>
  <w:abstractNum w:abstractNumId="5"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F5DEE"/>
    <w:multiLevelType w:val="singleLevel"/>
    <w:tmpl w:val="AD4A62AE"/>
    <w:lvl w:ilvl="0">
      <w:start w:val="1"/>
      <w:numFmt w:val="decimal"/>
      <w:lvlText w:val="%1."/>
      <w:lvlJc w:val="left"/>
      <w:pPr>
        <w:tabs>
          <w:tab w:val="num" w:pos="1080"/>
        </w:tabs>
        <w:ind w:left="1080" w:hanging="360"/>
      </w:pPr>
      <w:rPr>
        <w:rFonts w:hint="default"/>
      </w:rPr>
    </w:lvl>
  </w:abstractNum>
  <w:abstractNum w:abstractNumId="10"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8"/>
  </w:num>
  <w:num w:numId="6">
    <w:abstractNumId w:val="1"/>
  </w:num>
  <w:num w:numId="7">
    <w:abstractNumId w:val="3"/>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2"/>
  </w:compat>
  <w:rsids>
    <w:rsidRoot w:val="003E7F77"/>
    <w:rsid w:val="0007194F"/>
    <w:rsid w:val="00085C90"/>
    <w:rsid w:val="0021090A"/>
    <w:rsid w:val="0027455B"/>
    <w:rsid w:val="002812A5"/>
    <w:rsid w:val="002879F2"/>
    <w:rsid w:val="00291777"/>
    <w:rsid w:val="0034390B"/>
    <w:rsid w:val="00343DED"/>
    <w:rsid w:val="003806E1"/>
    <w:rsid w:val="0039080F"/>
    <w:rsid w:val="003B5A02"/>
    <w:rsid w:val="003E7F77"/>
    <w:rsid w:val="00422DFB"/>
    <w:rsid w:val="00450A21"/>
    <w:rsid w:val="004A22CE"/>
    <w:rsid w:val="00515C94"/>
    <w:rsid w:val="005A12E1"/>
    <w:rsid w:val="00635883"/>
    <w:rsid w:val="00696A5C"/>
    <w:rsid w:val="006D061F"/>
    <w:rsid w:val="006D7018"/>
    <w:rsid w:val="007449F1"/>
    <w:rsid w:val="00757C43"/>
    <w:rsid w:val="00761633"/>
    <w:rsid w:val="008027E9"/>
    <w:rsid w:val="0083153A"/>
    <w:rsid w:val="008712DB"/>
    <w:rsid w:val="00897094"/>
    <w:rsid w:val="00897E4F"/>
    <w:rsid w:val="009C702E"/>
    <w:rsid w:val="009E7AE9"/>
    <w:rsid w:val="00A016B0"/>
    <w:rsid w:val="00A352F6"/>
    <w:rsid w:val="00A5014E"/>
    <w:rsid w:val="00A637BC"/>
    <w:rsid w:val="00AB18CF"/>
    <w:rsid w:val="00AC5894"/>
    <w:rsid w:val="00B7109F"/>
    <w:rsid w:val="00C1183D"/>
    <w:rsid w:val="00C513E9"/>
    <w:rsid w:val="00CE71E1"/>
    <w:rsid w:val="00DD2B25"/>
    <w:rsid w:val="00E037F6"/>
    <w:rsid w:val="00EB1368"/>
    <w:rsid w:val="00EF544C"/>
    <w:rsid w:val="00F15C49"/>
    <w:rsid w:val="00FA03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84BE9"/>
  <w15:docId w15:val="{458C5C60-F8AF-4ABE-B201-BF247DD2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DFB"/>
    <w:rPr>
      <w:rFonts w:ascii="Times New Roman" w:hAnsi="Times New Roman" w:cs="Times New Roman"/>
      <w:sz w:val="2"/>
      <w:lang w:val="ro-RO"/>
    </w:rPr>
  </w:style>
  <w:style w:type="paragraph" w:styleId="List">
    <w:name w:val="List"/>
    <w:basedOn w:val="Normal"/>
    <w:rsid w:val="002879F2"/>
    <w:pPr>
      <w:spacing w:after="0" w:line="240" w:lineRule="auto"/>
      <w:ind w:left="360" w:hanging="360"/>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1226</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ap</cp:lastModifiedBy>
  <cp:revision>7</cp:revision>
  <cp:lastPrinted>2012-06-29T09:42:00Z</cp:lastPrinted>
  <dcterms:created xsi:type="dcterms:W3CDTF">2018-10-15T06:06:00Z</dcterms:created>
  <dcterms:modified xsi:type="dcterms:W3CDTF">2020-02-23T09:51:00Z</dcterms:modified>
</cp:coreProperties>
</file>