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8865" w14:textId="77777777" w:rsidR="00235190" w:rsidRPr="00181D9F" w:rsidRDefault="00DF5C86" w:rsidP="00092BB3">
      <w:pPr>
        <w:pStyle w:val="Heading2"/>
        <w:numPr>
          <w:ilvl w:val="0"/>
          <w:numId w:val="0"/>
        </w:numPr>
        <w:spacing w:line="360" w:lineRule="auto"/>
        <w:ind w:firstLine="567"/>
        <w:jc w:val="center"/>
        <w:rPr>
          <w:szCs w:val="24"/>
        </w:rPr>
      </w:pPr>
      <w:r w:rsidRPr="00181D9F">
        <w:rPr>
          <w:szCs w:val="24"/>
        </w:rPr>
        <w:t>FIŞA DISCIPLINEI</w:t>
      </w:r>
    </w:p>
    <w:p w14:paraId="72EB2DE0" w14:textId="77777777" w:rsidR="00DF5C86" w:rsidRPr="00181D9F" w:rsidRDefault="00DF5C86" w:rsidP="00181D9F">
      <w:pPr>
        <w:pStyle w:val="BodyText2"/>
        <w:spacing w:line="360" w:lineRule="auto"/>
        <w:rPr>
          <w:b/>
          <w:szCs w:val="24"/>
        </w:rPr>
      </w:pPr>
    </w:p>
    <w:p w14:paraId="434BCC75" w14:textId="77777777" w:rsidR="00DF5C86" w:rsidRPr="00181D9F" w:rsidRDefault="00DF5C86" w:rsidP="00181D9F">
      <w:pPr>
        <w:pStyle w:val="BodyText2"/>
        <w:spacing w:line="360" w:lineRule="auto"/>
        <w:rPr>
          <w:b/>
          <w:szCs w:val="24"/>
        </w:rPr>
      </w:pPr>
      <w:r w:rsidRPr="00181D9F">
        <w:rPr>
          <w:b/>
          <w:szCs w:val="24"/>
        </w:rPr>
        <w:t>1. Date despre program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498"/>
      </w:tblGrid>
      <w:tr w:rsidR="00DF5C86" w:rsidRPr="007E3D50" w14:paraId="7E58E8DE" w14:textId="77777777" w:rsidTr="002E4F45">
        <w:trPr>
          <w:trHeight w:val="269"/>
        </w:trPr>
        <w:tc>
          <w:tcPr>
            <w:tcW w:w="3402" w:type="dxa"/>
          </w:tcPr>
          <w:p w14:paraId="4DEF7580" w14:textId="77777777" w:rsidR="00DF5C86" w:rsidRPr="00181D9F" w:rsidRDefault="00DF5C86" w:rsidP="00181D9F">
            <w:pPr>
              <w:pStyle w:val="Heading1"/>
              <w:numPr>
                <w:ilvl w:val="0"/>
                <w:numId w:val="0"/>
              </w:numPr>
              <w:spacing w:line="360" w:lineRule="auto"/>
              <w:ind w:left="34"/>
              <w:rPr>
                <w:b w:val="0"/>
                <w:szCs w:val="24"/>
                <w:lang w:val="ro-RO"/>
              </w:rPr>
            </w:pPr>
            <w:r w:rsidRPr="00181D9F">
              <w:rPr>
                <w:b w:val="0"/>
                <w:szCs w:val="24"/>
                <w:lang w:val="ro-RO"/>
              </w:rPr>
              <w:t>1.1. Instituţia de învăţământ superior</w:t>
            </w:r>
          </w:p>
        </w:tc>
        <w:tc>
          <w:tcPr>
            <w:tcW w:w="6498" w:type="dxa"/>
            <w:vAlign w:val="center"/>
          </w:tcPr>
          <w:p w14:paraId="767B96E6" w14:textId="77777777" w:rsidR="00DF5C86" w:rsidRPr="00181D9F" w:rsidRDefault="00DF5C86" w:rsidP="00181D9F">
            <w:pPr>
              <w:pStyle w:val="Heading1"/>
              <w:numPr>
                <w:ilvl w:val="0"/>
                <w:numId w:val="0"/>
              </w:numPr>
              <w:spacing w:line="360" w:lineRule="auto"/>
              <w:rPr>
                <w:b w:val="0"/>
                <w:szCs w:val="24"/>
                <w:lang w:val="ro-RO"/>
              </w:rPr>
            </w:pPr>
            <w:r w:rsidRPr="00181D9F">
              <w:rPr>
                <w:b w:val="0"/>
                <w:szCs w:val="24"/>
                <w:lang w:val="ro-RO"/>
              </w:rPr>
              <w:t xml:space="preserve">Universitatea </w:t>
            </w:r>
            <w:r w:rsidR="00E05207" w:rsidRPr="00181D9F">
              <w:rPr>
                <w:b w:val="0"/>
                <w:szCs w:val="24"/>
                <w:lang w:val="ro-RO"/>
              </w:rPr>
              <w:t>Babeș-Bolyai din Cluj Napoca</w:t>
            </w:r>
          </w:p>
        </w:tc>
      </w:tr>
      <w:tr w:rsidR="00DF5C86" w:rsidRPr="00181D9F" w14:paraId="2BD2FF47" w14:textId="77777777" w:rsidTr="006425AE">
        <w:tc>
          <w:tcPr>
            <w:tcW w:w="3402" w:type="dxa"/>
          </w:tcPr>
          <w:p w14:paraId="33EA7B78" w14:textId="77777777" w:rsidR="00DF5C86" w:rsidRPr="00181D9F" w:rsidRDefault="00DF5C86" w:rsidP="00181D9F">
            <w:pPr>
              <w:pStyle w:val="Heading5"/>
              <w:spacing w:before="0"/>
              <w:ind w:left="34"/>
              <w:jc w:val="both"/>
              <w:rPr>
                <w:b w:val="0"/>
                <w:szCs w:val="24"/>
              </w:rPr>
            </w:pPr>
            <w:r w:rsidRPr="00181D9F">
              <w:rPr>
                <w:b w:val="0"/>
                <w:szCs w:val="24"/>
              </w:rPr>
              <w:t>1.2. Facultatea</w:t>
            </w:r>
          </w:p>
        </w:tc>
        <w:tc>
          <w:tcPr>
            <w:tcW w:w="6498" w:type="dxa"/>
            <w:vAlign w:val="center"/>
          </w:tcPr>
          <w:p w14:paraId="458F76F2" w14:textId="77777777" w:rsidR="00DF5C86" w:rsidRPr="00181D9F" w:rsidRDefault="002E4F45" w:rsidP="00181D9F">
            <w:pPr>
              <w:pStyle w:val="Heading1"/>
              <w:numPr>
                <w:ilvl w:val="0"/>
                <w:numId w:val="0"/>
              </w:numPr>
              <w:spacing w:line="360" w:lineRule="auto"/>
              <w:rPr>
                <w:b w:val="0"/>
                <w:szCs w:val="24"/>
                <w:lang w:val="ro-RO"/>
              </w:rPr>
            </w:pPr>
            <w:r w:rsidRPr="00181D9F">
              <w:rPr>
                <w:b w:val="0"/>
                <w:szCs w:val="24"/>
                <w:lang w:val="ro-RO"/>
              </w:rPr>
              <w:t>Facultatea de Științe Politice, Administrative și ale Comunicării</w:t>
            </w:r>
          </w:p>
        </w:tc>
      </w:tr>
      <w:tr w:rsidR="00DF5C86" w:rsidRPr="00181D9F" w14:paraId="2D10A7E7" w14:textId="77777777" w:rsidTr="006425AE">
        <w:tc>
          <w:tcPr>
            <w:tcW w:w="3402" w:type="dxa"/>
          </w:tcPr>
          <w:p w14:paraId="589806B5" w14:textId="77777777" w:rsidR="00DF5C86" w:rsidRPr="00181D9F" w:rsidRDefault="00DF5C86" w:rsidP="00181D9F">
            <w:pPr>
              <w:pStyle w:val="Heading1"/>
              <w:numPr>
                <w:ilvl w:val="0"/>
                <w:numId w:val="0"/>
              </w:numPr>
              <w:spacing w:line="360" w:lineRule="auto"/>
              <w:ind w:left="34"/>
              <w:rPr>
                <w:b w:val="0"/>
                <w:szCs w:val="24"/>
                <w:lang w:val="ro-RO"/>
              </w:rPr>
            </w:pPr>
            <w:r w:rsidRPr="00181D9F">
              <w:rPr>
                <w:b w:val="0"/>
                <w:szCs w:val="24"/>
                <w:lang w:val="ro-RO"/>
              </w:rPr>
              <w:t>1.3. Departamentul</w:t>
            </w:r>
          </w:p>
        </w:tc>
        <w:tc>
          <w:tcPr>
            <w:tcW w:w="6498" w:type="dxa"/>
            <w:vAlign w:val="center"/>
          </w:tcPr>
          <w:p w14:paraId="5B462545" w14:textId="1ECC5467" w:rsidR="00DF5C86" w:rsidRPr="00181D9F" w:rsidRDefault="009462B9" w:rsidP="00181D9F">
            <w:pPr>
              <w:pStyle w:val="Heading1"/>
              <w:numPr>
                <w:ilvl w:val="0"/>
                <w:numId w:val="0"/>
              </w:numPr>
              <w:spacing w:line="360" w:lineRule="auto"/>
              <w:rPr>
                <w:b w:val="0"/>
                <w:szCs w:val="24"/>
                <w:lang w:val="ro-RO"/>
              </w:rPr>
            </w:pPr>
            <w:r>
              <w:rPr>
                <w:b w:val="0"/>
                <w:szCs w:val="24"/>
                <w:lang w:val="ro-RO"/>
              </w:rPr>
              <w:t>Comunicare, Relații Publice și Publicitate</w:t>
            </w:r>
          </w:p>
        </w:tc>
      </w:tr>
      <w:tr w:rsidR="00DF5C86" w:rsidRPr="00181D9F" w14:paraId="100EB56E" w14:textId="77777777" w:rsidTr="006425AE">
        <w:tc>
          <w:tcPr>
            <w:tcW w:w="3402" w:type="dxa"/>
          </w:tcPr>
          <w:p w14:paraId="7306089B" w14:textId="77777777" w:rsidR="00DF5C86" w:rsidRPr="00181D9F" w:rsidRDefault="00DF5C86" w:rsidP="00181D9F">
            <w:pPr>
              <w:spacing w:line="360" w:lineRule="auto"/>
              <w:ind w:left="34"/>
              <w:jc w:val="both"/>
              <w:rPr>
                <w:sz w:val="24"/>
                <w:szCs w:val="24"/>
                <w:lang w:val="ro-RO"/>
              </w:rPr>
            </w:pPr>
            <w:r w:rsidRPr="00181D9F">
              <w:rPr>
                <w:sz w:val="24"/>
                <w:szCs w:val="24"/>
                <w:lang w:val="ro-RO"/>
              </w:rPr>
              <w:t>1.4.</w:t>
            </w:r>
            <w:r w:rsidRPr="00181D9F">
              <w:rPr>
                <w:b/>
                <w:sz w:val="24"/>
                <w:szCs w:val="24"/>
                <w:lang w:val="ro-RO"/>
              </w:rPr>
              <w:t xml:space="preserve"> </w:t>
            </w:r>
            <w:r w:rsidRPr="00181D9F">
              <w:rPr>
                <w:sz w:val="24"/>
                <w:szCs w:val="24"/>
                <w:lang w:val="ro-RO"/>
              </w:rPr>
              <w:t>Domeniul de studii</w:t>
            </w:r>
          </w:p>
        </w:tc>
        <w:tc>
          <w:tcPr>
            <w:tcW w:w="6498" w:type="dxa"/>
            <w:vAlign w:val="center"/>
          </w:tcPr>
          <w:p w14:paraId="49850B48" w14:textId="77777777" w:rsidR="00DF5C86" w:rsidRPr="00181D9F" w:rsidRDefault="002E4F45" w:rsidP="00181D9F">
            <w:pPr>
              <w:pStyle w:val="Heading1"/>
              <w:numPr>
                <w:ilvl w:val="0"/>
                <w:numId w:val="0"/>
              </w:numPr>
              <w:spacing w:line="360" w:lineRule="auto"/>
              <w:rPr>
                <w:b w:val="0"/>
                <w:szCs w:val="24"/>
                <w:lang w:val="en-GB"/>
              </w:rPr>
            </w:pPr>
            <w:r w:rsidRPr="00181D9F">
              <w:rPr>
                <w:b w:val="0"/>
                <w:szCs w:val="24"/>
                <w:lang w:val="ro-RO"/>
              </w:rPr>
              <w:t>Științe ale Comunicării</w:t>
            </w:r>
          </w:p>
        </w:tc>
      </w:tr>
      <w:tr w:rsidR="00DF5C86" w:rsidRPr="00181D9F" w14:paraId="0D4FB477" w14:textId="77777777" w:rsidTr="006425AE">
        <w:tc>
          <w:tcPr>
            <w:tcW w:w="3402" w:type="dxa"/>
          </w:tcPr>
          <w:p w14:paraId="1F53027F" w14:textId="77777777" w:rsidR="00DF5C86" w:rsidRPr="00181D9F" w:rsidRDefault="00DF5C86" w:rsidP="00181D9F">
            <w:pPr>
              <w:spacing w:line="360" w:lineRule="auto"/>
              <w:ind w:left="34"/>
              <w:jc w:val="both"/>
              <w:rPr>
                <w:sz w:val="24"/>
                <w:szCs w:val="24"/>
                <w:vertAlign w:val="superscript"/>
                <w:lang w:val="ro-RO"/>
              </w:rPr>
            </w:pPr>
            <w:r w:rsidRPr="00181D9F">
              <w:rPr>
                <w:sz w:val="24"/>
                <w:szCs w:val="24"/>
                <w:lang w:val="ro-RO"/>
              </w:rPr>
              <w:t>1.5.</w:t>
            </w:r>
            <w:r w:rsidRPr="00181D9F">
              <w:rPr>
                <w:b/>
                <w:sz w:val="24"/>
                <w:szCs w:val="24"/>
                <w:lang w:val="ro-RO"/>
              </w:rPr>
              <w:t xml:space="preserve"> </w:t>
            </w:r>
            <w:r w:rsidRPr="00181D9F">
              <w:rPr>
                <w:sz w:val="24"/>
                <w:szCs w:val="24"/>
                <w:lang w:val="ro-RO"/>
              </w:rPr>
              <w:t>Ciclul de studii</w:t>
            </w:r>
          </w:p>
        </w:tc>
        <w:tc>
          <w:tcPr>
            <w:tcW w:w="6498" w:type="dxa"/>
            <w:vAlign w:val="center"/>
          </w:tcPr>
          <w:p w14:paraId="4E938B31" w14:textId="55B772EE" w:rsidR="00DF5C86" w:rsidRPr="00181D9F" w:rsidRDefault="009462B9" w:rsidP="00181D9F">
            <w:pPr>
              <w:pStyle w:val="Heading1"/>
              <w:numPr>
                <w:ilvl w:val="0"/>
                <w:numId w:val="0"/>
              </w:numPr>
              <w:spacing w:line="360" w:lineRule="auto"/>
              <w:rPr>
                <w:b w:val="0"/>
                <w:szCs w:val="24"/>
                <w:lang w:val="ro-RO"/>
              </w:rPr>
            </w:pPr>
            <w:r>
              <w:rPr>
                <w:b w:val="0"/>
                <w:szCs w:val="24"/>
                <w:lang w:val="ro-RO"/>
              </w:rPr>
              <w:t>Licență</w:t>
            </w:r>
          </w:p>
        </w:tc>
      </w:tr>
      <w:tr w:rsidR="00DF5C86" w:rsidRPr="00181D9F" w14:paraId="4A1BC925" w14:textId="77777777" w:rsidTr="006425AE">
        <w:trPr>
          <w:trHeight w:val="106"/>
        </w:trPr>
        <w:tc>
          <w:tcPr>
            <w:tcW w:w="3402" w:type="dxa"/>
          </w:tcPr>
          <w:p w14:paraId="45CAEEA8" w14:textId="77777777" w:rsidR="00DF5C86" w:rsidRPr="00181D9F" w:rsidRDefault="00DF5C86" w:rsidP="00181D9F">
            <w:pPr>
              <w:pStyle w:val="Heading2"/>
              <w:numPr>
                <w:ilvl w:val="0"/>
                <w:numId w:val="0"/>
              </w:numPr>
              <w:spacing w:line="360" w:lineRule="auto"/>
              <w:ind w:left="34"/>
              <w:jc w:val="both"/>
              <w:rPr>
                <w:b w:val="0"/>
                <w:szCs w:val="24"/>
              </w:rPr>
            </w:pPr>
            <w:r w:rsidRPr="00181D9F">
              <w:rPr>
                <w:b w:val="0"/>
                <w:szCs w:val="24"/>
              </w:rPr>
              <w:t>1.6. Programul de studii / Calificarea</w:t>
            </w:r>
          </w:p>
        </w:tc>
        <w:tc>
          <w:tcPr>
            <w:tcW w:w="6498" w:type="dxa"/>
            <w:vAlign w:val="center"/>
          </w:tcPr>
          <w:p w14:paraId="15326A11" w14:textId="75419C01" w:rsidR="00DF5C86" w:rsidRPr="00181D9F" w:rsidRDefault="00DF5C86" w:rsidP="00181D9F">
            <w:pPr>
              <w:pStyle w:val="Heading1"/>
              <w:numPr>
                <w:ilvl w:val="0"/>
                <w:numId w:val="0"/>
              </w:numPr>
              <w:spacing w:line="360" w:lineRule="auto"/>
              <w:rPr>
                <w:b w:val="0"/>
                <w:szCs w:val="24"/>
                <w:lang w:val="ro-RO"/>
              </w:rPr>
            </w:pPr>
          </w:p>
        </w:tc>
      </w:tr>
      <w:tr w:rsidR="00DF5C86" w:rsidRPr="00181D9F" w14:paraId="3276D024" w14:textId="77777777" w:rsidTr="006425AE">
        <w:trPr>
          <w:trHeight w:val="106"/>
        </w:trPr>
        <w:tc>
          <w:tcPr>
            <w:tcW w:w="3402" w:type="dxa"/>
          </w:tcPr>
          <w:p w14:paraId="27006869" w14:textId="77777777" w:rsidR="00DF5C86" w:rsidRPr="00181D9F" w:rsidRDefault="00DF5C86" w:rsidP="00181D9F">
            <w:pPr>
              <w:pStyle w:val="Heading2"/>
              <w:numPr>
                <w:ilvl w:val="0"/>
                <w:numId w:val="0"/>
              </w:numPr>
              <w:spacing w:line="360" w:lineRule="auto"/>
              <w:ind w:left="34"/>
              <w:jc w:val="both"/>
              <w:rPr>
                <w:b w:val="0"/>
                <w:szCs w:val="24"/>
              </w:rPr>
            </w:pPr>
            <w:r w:rsidRPr="00181D9F">
              <w:rPr>
                <w:b w:val="0"/>
                <w:szCs w:val="24"/>
              </w:rPr>
              <w:t>1.7. Forma de învăţământ</w:t>
            </w:r>
          </w:p>
        </w:tc>
        <w:tc>
          <w:tcPr>
            <w:tcW w:w="6498" w:type="dxa"/>
            <w:vAlign w:val="center"/>
          </w:tcPr>
          <w:p w14:paraId="55B2410F" w14:textId="79C1096C" w:rsidR="00DF5C86" w:rsidRPr="00181D9F" w:rsidRDefault="009462B9" w:rsidP="00181D9F">
            <w:pPr>
              <w:pStyle w:val="Heading1"/>
              <w:numPr>
                <w:ilvl w:val="0"/>
                <w:numId w:val="0"/>
              </w:numPr>
              <w:spacing w:line="360" w:lineRule="auto"/>
              <w:rPr>
                <w:b w:val="0"/>
                <w:szCs w:val="24"/>
                <w:lang w:val="ro-RO"/>
              </w:rPr>
            </w:pPr>
            <w:r>
              <w:rPr>
                <w:b w:val="0"/>
                <w:szCs w:val="24"/>
                <w:lang w:val="ro-RO"/>
              </w:rPr>
              <w:t>Zi</w:t>
            </w:r>
          </w:p>
        </w:tc>
      </w:tr>
    </w:tbl>
    <w:p w14:paraId="131BB9F1" w14:textId="77777777" w:rsidR="00DF5C86" w:rsidRPr="00181D9F" w:rsidRDefault="00DF5C86" w:rsidP="00181D9F">
      <w:pPr>
        <w:spacing w:line="360" w:lineRule="auto"/>
        <w:jc w:val="both"/>
        <w:rPr>
          <w:b/>
          <w:sz w:val="24"/>
          <w:szCs w:val="24"/>
          <w:lang w:val="ro-RO"/>
        </w:rPr>
      </w:pPr>
    </w:p>
    <w:p w14:paraId="29B90342" w14:textId="77777777" w:rsidR="00DF5C86" w:rsidRPr="00181D9F" w:rsidRDefault="00DF5C86" w:rsidP="00181D9F">
      <w:pPr>
        <w:spacing w:line="360" w:lineRule="auto"/>
        <w:jc w:val="both"/>
        <w:rPr>
          <w:sz w:val="24"/>
          <w:szCs w:val="24"/>
          <w:lang w:val="ro-RO"/>
        </w:rPr>
      </w:pPr>
      <w:r w:rsidRPr="00181D9F">
        <w:rPr>
          <w:b/>
          <w:sz w:val="24"/>
          <w:szCs w:val="24"/>
          <w:lang w:val="ro-RO"/>
        </w:rPr>
        <w:t xml:space="preserve">2. Date despre disciplină </w:t>
      </w: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9"/>
        <w:gridCol w:w="38"/>
        <w:gridCol w:w="1843"/>
        <w:gridCol w:w="661"/>
        <w:gridCol w:w="1276"/>
        <w:gridCol w:w="992"/>
        <w:gridCol w:w="29"/>
        <w:gridCol w:w="1769"/>
        <w:gridCol w:w="45"/>
        <w:gridCol w:w="1489"/>
        <w:gridCol w:w="38"/>
      </w:tblGrid>
      <w:tr w:rsidR="0072360F" w:rsidRPr="00181D9F" w14:paraId="470E01F2" w14:textId="77777777" w:rsidTr="009462B9">
        <w:trPr>
          <w:gridAfter w:val="1"/>
          <w:wAfter w:w="38" w:type="dxa"/>
        </w:trPr>
        <w:tc>
          <w:tcPr>
            <w:tcW w:w="2230" w:type="dxa"/>
            <w:gridSpan w:val="2"/>
          </w:tcPr>
          <w:p w14:paraId="39BEB100" w14:textId="77777777" w:rsidR="0072360F" w:rsidRPr="00181D9F" w:rsidRDefault="0072360F" w:rsidP="00181D9F">
            <w:pPr>
              <w:spacing w:line="360" w:lineRule="auto"/>
              <w:jc w:val="both"/>
              <w:rPr>
                <w:sz w:val="24"/>
                <w:szCs w:val="24"/>
                <w:lang w:val="ro-RO"/>
              </w:rPr>
            </w:pPr>
            <w:r w:rsidRPr="00181D9F">
              <w:rPr>
                <w:sz w:val="24"/>
                <w:szCs w:val="24"/>
                <w:lang w:val="ro-RO"/>
              </w:rPr>
              <w:t>2.1. Denumirea disciplinei</w:t>
            </w:r>
          </w:p>
        </w:tc>
        <w:tc>
          <w:tcPr>
            <w:tcW w:w="4839" w:type="dxa"/>
            <w:gridSpan w:val="6"/>
          </w:tcPr>
          <w:p w14:paraId="6399256A" w14:textId="1A433CC1" w:rsidR="0072360F" w:rsidRPr="00181D9F" w:rsidRDefault="009462B9" w:rsidP="00181D9F">
            <w:pPr>
              <w:spacing w:line="360" w:lineRule="auto"/>
              <w:jc w:val="both"/>
              <w:rPr>
                <w:b/>
                <w:sz w:val="24"/>
                <w:szCs w:val="24"/>
                <w:lang w:val="ro-RO"/>
              </w:rPr>
            </w:pPr>
            <w:r>
              <w:rPr>
                <w:b/>
                <w:sz w:val="24"/>
                <w:szCs w:val="24"/>
                <w:lang w:val="ro-RO"/>
              </w:rPr>
              <w:t>Tehnici de public speaking</w:t>
            </w:r>
          </w:p>
        </w:tc>
        <w:tc>
          <w:tcPr>
            <w:tcW w:w="1769" w:type="dxa"/>
          </w:tcPr>
          <w:p w14:paraId="053D3A3D" w14:textId="77777777" w:rsidR="0072360F" w:rsidRPr="00181D9F" w:rsidRDefault="0072360F" w:rsidP="00181D9F">
            <w:pPr>
              <w:spacing w:line="360" w:lineRule="auto"/>
              <w:jc w:val="both"/>
              <w:rPr>
                <w:sz w:val="24"/>
                <w:szCs w:val="24"/>
                <w:lang w:val="ro-RO"/>
              </w:rPr>
            </w:pPr>
            <w:r w:rsidRPr="00181D9F">
              <w:rPr>
                <w:sz w:val="24"/>
                <w:szCs w:val="24"/>
                <w:lang w:val="ro-RO"/>
              </w:rPr>
              <w:t>Codul disciplinei</w:t>
            </w:r>
          </w:p>
        </w:tc>
        <w:tc>
          <w:tcPr>
            <w:tcW w:w="1534" w:type="dxa"/>
            <w:gridSpan w:val="2"/>
          </w:tcPr>
          <w:p w14:paraId="18EFEAC3" w14:textId="2E4B4202" w:rsidR="0072360F" w:rsidRPr="00181D9F" w:rsidRDefault="009462B9" w:rsidP="00181D9F">
            <w:pPr>
              <w:spacing w:line="360" w:lineRule="auto"/>
              <w:jc w:val="both"/>
              <w:rPr>
                <w:b/>
                <w:sz w:val="24"/>
                <w:szCs w:val="24"/>
                <w:lang w:val="ro-RO"/>
              </w:rPr>
            </w:pPr>
            <w:r>
              <w:rPr>
                <w:color w:val="222222"/>
                <w:sz w:val="24"/>
                <w:szCs w:val="24"/>
                <w:shd w:val="clear" w:color="auto" w:fill="FFFFFF"/>
              </w:rPr>
              <w:t>ULR4648</w:t>
            </w:r>
          </w:p>
        </w:tc>
      </w:tr>
      <w:tr w:rsidR="00DF5C86" w:rsidRPr="007E3D50" w14:paraId="347F4062" w14:textId="77777777" w:rsidTr="009462B9">
        <w:tc>
          <w:tcPr>
            <w:tcW w:w="4772" w:type="dxa"/>
            <w:gridSpan w:val="5"/>
          </w:tcPr>
          <w:p w14:paraId="7F6D8936" w14:textId="03FF45B9" w:rsidR="00DF5C86" w:rsidRPr="00181D9F" w:rsidRDefault="00DF5C86" w:rsidP="00181D9F">
            <w:pPr>
              <w:spacing w:line="360" w:lineRule="auto"/>
              <w:ind w:left="34"/>
              <w:jc w:val="both"/>
              <w:rPr>
                <w:sz w:val="24"/>
                <w:szCs w:val="24"/>
                <w:lang w:val="ro-RO"/>
              </w:rPr>
            </w:pPr>
            <w:r w:rsidRPr="00181D9F">
              <w:rPr>
                <w:sz w:val="24"/>
                <w:szCs w:val="24"/>
                <w:lang w:val="ro-RO"/>
              </w:rPr>
              <w:t>2.2. Titularul activităţilor de curs</w:t>
            </w:r>
            <w:r w:rsidR="00561B0C" w:rsidRPr="00181D9F">
              <w:rPr>
                <w:sz w:val="24"/>
                <w:szCs w:val="24"/>
                <w:lang w:val="ro-RO"/>
              </w:rPr>
              <w:t xml:space="preserve"> – Coordonatorul de disciplină</w:t>
            </w:r>
            <w:r w:rsidRPr="00181D9F">
              <w:rPr>
                <w:sz w:val="24"/>
                <w:szCs w:val="24"/>
                <w:lang w:val="ro-RO"/>
              </w:rPr>
              <w:t xml:space="preserve"> </w:t>
            </w:r>
          </w:p>
        </w:tc>
        <w:tc>
          <w:tcPr>
            <w:tcW w:w="5638" w:type="dxa"/>
            <w:gridSpan w:val="7"/>
          </w:tcPr>
          <w:p w14:paraId="2835D6D4" w14:textId="5E319AA7" w:rsidR="00DF5C86" w:rsidRPr="00181D9F" w:rsidRDefault="005004B7" w:rsidP="005004B7">
            <w:pPr>
              <w:spacing w:line="360" w:lineRule="auto"/>
              <w:jc w:val="both"/>
              <w:rPr>
                <w:sz w:val="24"/>
                <w:szCs w:val="24"/>
                <w:lang w:val="ro-RO"/>
              </w:rPr>
            </w:pPr>
            <w:r>
              <w:rPr>
                <w:sz w:val="24"/>
                <w:szCs w:val="24"/>
                <w:lang w:val="ro-RO"/>
              </w:rPr>
              <w:t>lect. dr. Laura Maria Irimieș</w:t>
            </w:r>
          </w:p>
        </w:tc>
      </w:tr>
      <w:tr w:rsidR="00DF5C86" w:rsidRPr="007E3D50" w14:paraId="446F16D4" w14:textId="77777777" w:rsidTr="009462B9">
        <w:tc>
          <w:tcPr>
            <w:tcW w:w="4772" w:type="dxa"/>
            <w:gridSpan w:val="5"/>
          </w:tcPr>
          <w:p w14:paraId="10D5C061" w14:textId="73228DB7" w:rsidR="00DF5C86" w:rsidRPr="00181D9F" w:rsidRDefault="00DF5C86" w:rsidP="00181D9F">
            <w:pPr>
              <w:spacing w:line="360" w:lineRule="auto"/>
              <w:ind w:left="34"/>
              <w:jc w:val="both"/>
              <w:rPr>
                <w:sz w:val="24"/>
                <w:szCs w:val="24"/>
                <w:lang w:val="ro-RO"/>
              </w:rPr>
            </w:pPr>
            <w:r w:rsidRPr="00181D9F">
              <w:rPr>
                <w:sz w:val="24"/>
                <w:szCs w:val="24"/>
                <w:lang w:val="ro-RO"/>
              </w:rPr>
              <w:t xml:space="preserve">2.3. Titularul activităţilor de seminar / laborator / proiect </w:t>
            </w:r>
            <w:r w:rsidR="00561B0C" w:rsidRPr="00181D9F">
              <w:rPr>
                <w:sz w:val="24"/>
                <w:szCs w:val="24"/>
                <w:lang w:val="ro-RO"/>
              </w:rPr>
              <w:t xml:space="preserve">– </w:t>
            </w:r>
            <w:r w:rsidR="003A1E93" w:rsidRPr="00181D9F">
              <w:rPr>
                <w:sz w:val="24"/>
                <w:szCs w:val="24"/>
                <w:lang w:val="ro-RO"/>
              </w:rPr>
              <w:t>asistent</w:t>
            </w:r>
            <w:r w:rsidR="00561B0C" w:rsidRPr="00181D9F">
              <w:rPr>
                <w:sz w:val="24"/>
                <w:szCs w:val="24"/>
                <w:lang w:val="ro-RO"/>
              </w:rPr>
              <w:t xml:space="preserve"> </w:t>
            </w:r>
          </w:p>
        </w:tc>
        <w:tc>
          <w:tcPr>
            <w:tcW w:w="5638" w:type="dxa"/>
            <w:gridSpan w:val="7"/>
          </w:tcPr>
          <w:p w14:paraId="7341F55E" w14:textId="123F25F6" w:rsidR="00DF5C86" w:rsidRPr="00181D9F" w:rsidRDefault="005004B7" w:rsidP="00181D9F">
            <w:pPr>
              <w:spacing w:line="360" w:lineRule="auto"/>
              <w:jc w:val="both"/>
              <w:rPr>
                <w:sz w:val="24"/>
                <w:szCs w:val="24"/>
                <w:lang w:val="ro-RO"/>
              </w:rPr>
            </w:pPr>
            <w:r>
              <w:rPr>
                <w:sz w:val="24"/>
                <w:szCs w:val="24"/>
                <w:lang w:val="ro-RO"/>
              </w:rPr>
              <w:t>lect. dr. Laura Maria Irimieș</w:t>
            </w:r>
          </w:p>
        </w:tc>
      </w:tr>
      <w:tr w:rsidR="009462B9" w:rsidRPr="00181D9F" w14:paraId="6717E245" w14:textId="77777777" w:rsidTr="009462B9">
        <w:trPr>
          <w:gridAfter w:val="1"/>
          <w:wAfter w:w="38" w:type="dxa"/>
          <w:trHeight w:val="1081"/>
        </w:trPr>
        <w:tc>
          <w:tcPr>
            <w:tcW w:w="1701" w:type="dxa"/>
          </w:tcPr>
          <w:p w14:paraId="74CB8A45" w14:textId="77777777" w:rsidR="009462B9" w:rsidRPr="00181D9F" w:rsidRDefault="009462B9" w:rsidP="00181D9F">
            <w:pPr>
              <w:spacing w:line="360" w:lineRule="auto"/>
              <w:ind w:left="34"/>
              <w:jc w:val="both"/>
              <w:rPr>
                <w:sz w:val="24"/>
                <w:szCs w:val="24"/>
                <w:lang w:val="ro-RO"/>
              </w:rPr>
            </w:pPr>
            <w:r w:rsidRPr="00181D9F">
              <w:rPr>
                <w:sz w:val="24"/>
                <w:szCs w:val="24"/>
                <w:lang w:val="ro-RO"/>
              </w:rPr>
              <w:t>2.4. Anul de studiu</w:t>
            </w:r>
          </w:p>
        </w:tc>
        <w:tc>
          <w:tcPr>
            <w:tcW w:w="567" w:type="dxa"/>
            <w:gridSpan w:val="2"/>
            <w:vAlign w:val="center"/>
          </w:tcPr>
          <w:p w14:paraId="3F846F4E" w14:textId="09EDE5E3" w:rsidR="009462B9" w:rsidRPr="00181D9F" w:rsidRDefault="009462B9" w:rsidP="00181D9F">
            <w:pPr>
              <w:spacing w:line="360" w:lineRule="auto"/>
              <w:jc w:val="both"/>
              <w:rPr>
                <w:sz w:val="24"/>
                <w:szCs w:val="24"/>
                <w:lang w:val="ro-RO"/>
              </w:rPr>
            </w:pPr>
            <w:r>
              <w:rPr>
                <w:sz w:val="24"/>
                <w:szCs w:val="24"/>
                <w:lang w:val="ro-RO"/>
              </w:rPr>
              <w:t>3</w:t>
            </w:r>
          </w:p>
        </w:tc>
        <w:tc>
          <w:tcPr>
            <w:tcW w:w="1843" w:type="dxa"/>
          </w:tcPr>
          <w:p w14:paraId="56AECF16" w14:textId="77777777" w:rsidR="009462B9" w:rsidRPr="00181D9F" w:rsidRDefault="009462B9" w:rsidP="00181D9F">
            <w:pPr>
              <w:spacing w:line="360" w:lineRule="auto"/>
              <w:ind w:right="-203"/>
              <w:jc w:val="both"/>
              <w:rPr>
                <w:sz w:val="24"/>
                <w:szCs w:val="24"/>
                <w:lang w:val="ro-RO"/>
              </w:rPr>
            </w:pPr>
            <w:r w:rsidRPr="00181D9F">
              <w:rPr>
                <w:sz w:val="24"/>
                <w:szCs w:val="24"/>
                <w:lang w:val="ro-RO"/>
              </w:rPr>
              <w:t>2.5. Semestrul</w:t>
            </w:r>
          </w:p>
        </w:tc>
        <w:tc>
          <w:tcPr>
            <w:tcW w:w="661" w:type="dxa"/>
            <w:vAlign w:val="center"/>
          </w:tcPr>
          <w:p w14:paraId="0B4B7156" w14:textId="30F9D092" w:rsidR="009462B9" w:rsidRPr="00181D9F" w:rsidRDefault="009462B9" w:rsidP="00181D9F">
            <w:pPr>
              <w:spacing w:line="360" w:lineRule="auto"/>
              <w:jc w:val="both"/>
              <w:rPr>
                <w:sz w:val="24"/>
                <w:szCs w:val="24"/>
                <w:lang w:val="ro-RO"/>
              </w:rPr>
            </w:pPr>
            <w:r>
              <w:rPr>
                <w:sz w:val="24"/>
                <w:szCs w:val="24"/>
                <w:lang w:val="ro-RO"/>
              </w:rPr>
              <w:t>2</w:t>
            </w:r>
          </w:p>
        </w:tc>
        <w:tc>
          <w:tcPr>
            <w:tcW w:w="1276" w:type="dxa"/>
          </w:tcPr>
          <w:p w14:paraId="6847AAC2" w14:textId="77777777" w:rsidR="009462B9" w:rsidRPr="00181D9F" w:rsidRDefault="009462B9" w:rsidP="00181D9F">
            <w:pPr>
              <w:spacing w:line="360" w:lineRule="auto"/>
              <w:ind w:right="-288"/>
              <w:jc w:val="both"/>
              <w:rPr>
                <w:sz w:val="24"/>
                <w:szCs w:val="24"/>
                <w:lang w:val="ro-RO"/>
              </w:rPr>
            </w:pPr>
            <w:r w:rsidRPr="00181D9F">
              <w:rPr>
                <w:sz w:val="24"/>
                <w:szCs w:val="24"/>
                <w:lang w:val="ro-RO"/>
              </w:rPr>
              <w:t xml:space="preserve">2.6. Tipul </w:t>
            </w:r>
          </w:p>
          <w:p w14:paraId="206ECF5C" w14:textId="77777777" w:rsidR="009462B9" w:rsidRPr="00181D9F" w:rsidRDefault="009462B9" w:rsidP="00181D9F">
            <w:pPr>
              <w:spacing w:line="360" w:lineRule="auto"/>
              <w:ind w:right="-288"/>
              <w:jc w:val="both"/>
              <w:rPr>
                <w:sz w:val="24"/>
                <w:szCs w:val="24"/>
                <w:lang w:val="ro-RO"/>
              </w:rPr>
            </w:pPr>
            <w:r w:rsidRPr="00181D9F">
              <w:rPr>
                <w:sz w:val="24"/>
                <w:szCs w:val="24"/>
                <w:lang w:val="ro-RO"/>
              </w:rPr>
              <w:t>de evaluare</w:t>
            </w:r>
          </w:p>
        </w:tc>
        <w:tc>
          <w:tcPr>
            <w:tcW w:w="992" w:type="dxa"/>
            <w:vAlign w:val="center"/>
          </w:tcPr>
          <w:p w14:paraId="5615D210" w14:textId="249140E3" w:rsidR="009462B9" w:rsidRPr="00181D9F" w:rsidRDefault="009462B9" w:rsidP="00181D9F">
            <w:pPr>
              <w:spacing w:line="360" w:lineRule="auto"/>
              <w:jc w:val="both"/>
              <w:rPr>
                <w:sz w:val="24"/>
                <w:szCs w:val="24"/>
                <w:lang w:val="ro-RO"/>
              </w:rPr>
            </w:pPr>
            <w:r w:rsidRPr="00181D9F">
              <w:rPr>
                <w:sz w:val="24"/>
                <w:szCs w:val="24"/>
                <w:lang w:val="ro-RO"/>
              </w:rPr>
              <w:t>CON</w:t>
            </w:r>
          </w:p>
        </w:tc>
        <w:tc>
          <w:tcPr>
            <w:tcW w:w="1843" w:type="dxa"/>
            <w:gridSpan w:val="3"/>
          </w:tcPr>
          <w:p w14:paraId="1E28A142" w14:textId="77777777" w:rsidR="009462B9" w:rsidRPr="00181D9F" w:rsidRDefault="009462B9" w:rsidP="00181D9F">
            <w:pPr>
              <w:spacing w:line="360" w:lineRule="auto"/>
              <w:jc w:val="both"/>
              <w:rPr>
                <w:sz w:val="24"/>
                <w:szCs w:val="24"/>
                <w:vertAlign w:val="superscript"/>
                <w:lang w:val="ro-RO"/>
              </w:rPr>
            </w:pPr>
            <w:r w:rsidRPr="00181D9F">
              <w:rPr>
                <w:sz w:val="24"/>
                <w:szCs w:val="24"/>
                <w:lang w:val="ro-RO"/>
              </w:rPr>
              <w:t>2.7. Regimul disciplinei</w:t>
            </w:r>
          </w:p>
        </w:tc>
        <w:tc>
          <w:tcPr>
            <w:tcW w:w="1489" w:type="dxa"/>
          </w:tcPr>
          <w:p w14:paraId="700E13BB" w14:textId="007681A7" w:rsidR="009462B9" w:rsidRPr="00181D9F" w:rsidRDefault="009462B9" w:rsidP="00181D9F">
            <w:pPr>
              <w:spacing w:line="360" w:lineRule="auto"/>
              <w:jc w:val="both"/>
              <w:rPr>
                <w:sz w:val="24"/>
                <w:szCs w:val="24"/>
                <w:lang w:val="ro-RO"/>
              </w:rPr>
            </w:pPr>
            <w:r>
              <w:rPr>
                <w:sz w:val="24"/>
                <w:szCs w:val="24"/>
                <w:lang w:val="ro-RO"/>
              </w:rPr>
              <w:t>OPT</w:t>
            </w:r>
          </w:p>
        </w:tc>
      </w:tr>
    </w:tbl>
    <w:p w14:paraId="058534DE" w14:textId="77777777" w:rsidR="00DF5C86" w:rsidRPr="00181D9F" w:rsidRDefault="00DF5C86" w:rsidP="00181D9F">
      <w:pPr>
        <w:pStyle w:val="BodyText2"/>
        <w:spacing w:line="360" w:lineRule="auto"/>
        <w:rPr>
          <w:b/>
          <w:szCs w:val="24"/>
        </w:rPr>
      </w:pPr>
    </w:p>
    <w:p w14:paraId="70555737" w14:textId="430F3C3F" w:rsidR="00A05892" w:rsidRPr="00181D9F" w:rsidRDefault="00DF5C86" w:rsidP="00181D9F">
      <w:pPr>
        <w:pStyle w:val="Heading1"/>
        <w:numPr>
          <w:ilvl w:val="0"/>
          <w:numId w:val="0"/>
        </w:numPr>
        <w:spacing w:line="360" w:lineRule="auto"/>
        <w:ind w:left="1854"/>
        <w:rPr>
          <w:szCs w:val="24"/>
        </w:rPr>
      </w:pPr>
      <w:r w:rsidRPr="00181D9F">
        <w:rPr>
          <w:szCs w:val="24"/>
        </w:rPr>
        <w:t>3. Timpul total estimat (ore pe semestru al activităţilor didactice)</w:t>
      </w:r>
      <w:r w:rsidR="00A05892" w:rsidRPr="00181D9F">
        <w:rPr>
          <w:szCs w:val="24"/>
        </w:rPr>
        <w:t xml:space="preserve"> </w:t>
      </w:r>
    </w:p>
    <w:p w14:paraId="6249CCD6" w14:textId="4CA851C2" w:rsidR="00DF5C86" w:rsidRPr="00181D9F" w:rsidRDefault="00DF5C86" w:rsidP="00181D9F">
      <w:pPr>
        <w:pStyle w:val="BodyText2"/>
        <w:spacing w:line="360" w:lineRule="auto"/>
        <w:ind w:right="-188"/>
        <w:rPr>
          <w:b/>
          <w:szCs w:val="24"/>
          <w:lang w:val="en-AU"/>
        </w:rPr>
      </w:pPr>
    </w:p>
    <w:tbl>
      <w:tblPr>
        <w:tblpPr w:leftFromText="180" w:rightFromText="180" w:vertAnchor="text" w:tblpY="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43"/>
        <w:gridCol w:w="236"/>
        <w:gridCol w:w="635"/>
        <w:gridCol w:w="1255"/>
        <w:gridCol w:w="709"/>
        <w:gridCol w:w="1276"/>
        <w:gridCol w:w="688"/>
      </w:tblGrid>
      <w:tr w:rsidR="00DF5C86" w:rsidRPr="00181D9F" w14:paraId="146F4FB9" w14:textId="77777777" w:rsidTr="00E0550F">
        <w:trPr>
          <w:trHeight w:val="248"/>
        </w:trPr>
        <w:tc>
          <w:tcPr>
            <w:tcW w:w="3510" w:type="dxa"/>
            <w:tcBorders>
              <w:bottom w:val="single" w:sz="4" w:space="0" w:color="auto"/>
            </w:tcBorders>
            <w:vAlign w:val="center"/>
          </w:tcPr>
          <w:p w14:paraId="444423AE" w14:textId="77777777" w:rsidR="00DF5C86" w:rsidRPr="00181D9F" w:rsidRDefault="00DF5C86" w:rsidP="00181D9F">
            <w:pPr>
              <w:pStyle w:val="Heading2"/>
              <w:numPr>
                <w:ilvl w:val="0"/>
                <w:numId w:val="0"/>
              </w:numPr>
              <w:spacing w:line="360" w:lineRule="auto"/>
              <w:jc w:val="both"/>
              <w:rPr>
                <w:b w:val="0"/>
                <w:szCs w:val="24"/>
              </w:rPr>
            </w:pPr>
            <w:r w:rsidRPr="00181D9F">
              <w:rPr>
                <w:b w:val="0"/>
                <w:szCs w:val="24"/>
              </w:rPr>
              <w:t>3.1. Număr de ore pe săptămână – forma cu frecvenţă</w:t>
            </w:r>
          </w:p>
        </w:tc>
        <w:tc>
          <w:tcPr>
            <w:tcW w:w="1843" w:type="dxa"/>
            <w:tcBorders>
              <w:bottom w:val="single" w:sz="4" w:space="0" w:color="auto"/>
            </w:tcBorders>
            <w:vAlign w:val="center"/>
          </w:tcPr>
          <w:p w14:paraId="0519A04F" w14:textId="292FC930" w:rsidR="00DF5C86" w:rsidRPr="00181D9F" w:rsidRDefault="009462B9" w:rsidP="00181D9F">
            <w:pPr>
              <w:spacing w:line="360" w:lineRule="auto"/>
              <w:jc w:val="both"/>
              <w:rPr>
                <w:b/>
                <w:sz w:val="24"/>
                <w:szCs w:val="24"/>
                <w:lang w:val="ro-RO"/>
              </w:rPr>
            </w:pPr>
            <w:r>
              <w:rPr>
                <w:b/>
                <w:sz w:val="24"/>
                <w:szCs w:val="24"/>
                <w:lang w:val="ro-RO"/>
              </w:rPr>
              <w:t>4</w:t>
            </w:r>
          </w:p>
        </w:tc>
        <w:tc>
          <w:tcPr>
            <w:tcW w:w="2126" w:type="dxa"/>
            <w:gridSpan w:val="3"/>
            <w:tcBorders>
              <w:bottom w:val="single" w:sz="4" w:space="0" w:color="auto"/>
            </w:tcBorders>
            <w:vAlign w:val="center"/>
          </w:tcPr>
          <w:p w14:paraId="43279EDC" w14:textId="77777777" w:rsidR="00DF5C86" w:rsidRPr="00181D9F" w:rsidRDefault="00DF5C86" w:rsidP="00181D9F">
            <w:pPr>
              <w:spacing w:line="360" w:lineRule="auto"/>
              <w:jc w:val="both"/>
              <w:rPr>
                <w:sz w:val="24"/>
                <w:szCs w:val="24"/>
                <w:lang w:val="ro-RO"/>
              </w:rPr>
            </w:pPr>
            <w:r w:rsidRPr="00181D9F">
              <w:rPr>
                <w:sz w:val="24"/>
                <w:szCs w:val="24"/>
                <w:lang w:val="ro-RO"/>
              </w:rPr>
              <w:t>din care: 3.2. curs</w:t>
            </w:r>
          </w:p>
        </w:tc>
        <w:tc>
          <w:tcPr>
            <w:tcW w:w="709" w:type="dxa"/>
            <w:tcBorders>
              <w:bottom w:val="single" w:sz="4" w:space="0" w:color="auto"/>
            </w:tcBorders>
            <w:vAlign w:val="center"/>
          </w:tcPr>
          <w:p w14:paraId="6206458C" w14:textId="488E52B4" w:rsidR="00DF5C86" w:rsidRPr="00181D9F" w:rsidRDefault="00072DCC" w:rsidP="00181D9F">
            <w:pPr>
              <w:spacing w:line="360" w:lineRule="auto"/>
              <w:jc w:val="both"/>
              <w:rPr>
                <w:b/>
                <w:sz w:val="24"/>
                <w:szCs w:val="24"/>
                <w:lang w:val="ro-RO"/>
              </w:rPr>
            </w:pPr>
            <w:r w:rsidRPr="00181D9F">
              <w:rPr>
                <w:b/>
                <w:sz w:val="24"/>
                <w:szCs w:val="24"/>
                <w:lang w:val="ro-RO"/>
              </w:rPr>
              <w:t>2</w:t>
            </w:r>
          </w:p>
        </w:tc>
        <w:tc>
          <w:tcPr>
            <w:tcW w:w="1276" w:type="dxa"/>
            <w:tcBorders>
              <w:bottom w:val="single" w:sz="4" w:space="0" w:color="auto"/>
            </w:tcBorders>
            <w:shd w:val="clear" w:color="auto" w:fill="auto"/>
            <w:vAlign w:val="center"/>
          </w:tcPr>
          <w:p w14:paraId="25A6EDB8" w14:textId="77777777" w:rsidR="00DF5C86" w:rsidRPr="00181D9F" w:rsidRDefault="00DF5C86" w:rsidP="00181D9F">
            <w:pPr>
              <w:spacing w:line="360" w:lineRule="auto"/>
              <w:jc w:val="both"/>
              <w:rPr>
                <w:sz w:val="24"/>
                <w:szCs w:val="24"/>
                <w:lang w:val="ro-RO"/>
              </w:rPr>
            </w:pPr>
            <w:r w:rsidRPr="00181D9F">
              <w:rPr>
                <w:sz w:val="24"/>
                <w:szCs w:val="24"/>
                <w:lang w:val="ro-RO"/>
              </w:rPr>
              <w:t>3.3. seminar/ laborator/ proiect</w:t>
            </w:r>
          </w:p>
        </w:tc>
        <w:tc>
          <w:tcPr>
            <w:tcW w:w="688" w:type="dxa"/>
            <w:tcBorders>
              <w:bottom w:val="single" w:sz="4" w:space="0" w:color="auto"/>
            </w:tcBorders>
            <w:shd w:val="clear" w:color="auto" w:fill="auto"/>
            <w:vAlign w:val="center"/>
          </w:tcPr>
          <w:p w14:paraId="0FFA67DD" w14:textId="7CDA88C4" w:rsidR="00DF5C86" w:rsidRPr="00181D9F" w:rsidRDefault="009462B9" w:rsidP="00181D9F">
            <w:pPr>
              <w:spacing w:line="360" w:lineRule="auto"/>
              <w:jc w:val="both"/>
              <w:rPr>
                <w:b/>
                <w:sz w:val="24"/>
                <w:szCs w:val="24"/>
                <w:lang w:val="ro-RO"/>
              </w:rPr>
            </w:pPr>
            <w:r>
              <w:rPr>
                <w:b/>
                <w:sz w:val="24"/>
                <w:szCs w:val="24"/>
                <w:lang w:val="ro-RO"/>
              </w:rPr>
              <w:t>2</w:t>
            </w:r>
          </w:p>
        </w:tc>
      </w:tr>
      <w:tr w:rsidR="00DF5C86" w:rsidRPr="00181D9F" w14:paraId="73DE9DE9" w14:textId="77777777" w:rsidTr="00E0550F">
        <w:trPr>
          <w:trHeight w:val="247"/>
        </w:trPr>
        <w:tc>
          <w:tcPr>
            <w:tcW w:w="3510" w:type="dxa"/>
            <w:shd w:val="clear" w:color="auto" w:fill="auto"/>
            <w:vAlign w:val="center"/>
          </w:tcPr>
          <w:p w14:paraId="0D5215CC" w14:textId="77777777" w:rsidR="00DF5C86" w:rsidRPr="00181D9F" w:rsidRDefault="00DF5C86" w:rsidP="00181D9F">
            <w:pPr>
              <w:pStyle w:val="Heading2"/>
              <w:numPr>
                <w:ilvl w:val="0"/>
                <w:numId w:val="0"/>
              </w:numPr>
              <w:spacing w:line="360" w:lineRule="auto"/>
              <w:jc w:val="both"/>
              <w:rPr>
                <w:b w:val="0"/>
                <w:szCs w:val="24"/>
              </w:rPr>
            </w:pPr>
            <w:r w:rsidRPr="00181D9F">
              <w:rPr>
                <w:b w:val="0"/>
                <w:szCs w:val="24"/>
              </w:rPr>
              <w:t xml:space="preserve">3.4. Total ore pe semestru – forma </w:t>
            </w:r>
            <w:r w:rsidR="00635E78" w:rsidRPr="00181D9F">
              <w:rPr>
                <w:b w:val="0"/>
                <w:szCs w:val="24"/>
              </w:rPr>
              <w:t>Învățământ la distanță</w:t>
            </w:r>
          </w:p>
        </w:tc>
        <w:tc>
          <w:tcPr>
            <w:tcW w:w="1843" w:type="dxa"/>
            <w:shd w:val="clear" w:color="auto" w:fill="auto"/>
            <w:vAlign w:val="center"/>
          </w:tcPr>
          <w:p w14:paraId="211ADF52" w14:textId="527E0439" w:rsidR="00DF5C86" w:rsidRPr="00181D9F" w:rsidRDefault="009462B9" w:rsidP="00181D9F">
            <w:pPr>
              <w:spacing w:line="360" w:lineRule="auto"/>
              <w:jc w:val="both"/>
              <w:rPr>
                <w:sz w:val="24"/>
                <w:szCs w:val="24"/>
                <w:lang w:val="ro-RO"/>
              </w:rPr>
            </w:pPr>
            <w:r>
              <w:rPr>
                <w:sz w:val="24"/>
                <w:szCs w:val="24"/>
                <w:lang w:val="ro-RO"/>
              </w:rPr>
              <w:t>48</w:t>
            </w:r>
          </w:p>
        </w:tc>
        <w:tc>
          <w:tcPr>
            <w:tcW w:w="2126" w:type="dxa"/>
            <w:gridSpan w:val="3"/>
            <w:shd w:val="clear" w:color="auto" w:fill="auto"/>
            <w:vAlign w:val="center"/>
          </w:tcPr>
          <w:p w14:paraId="5F6C3740" w14:textId="45EE7DED" w:rsidR="00DF5C86" w:rsidRPr="00181D9F" w:rsidRDefault="00DF5C86" w:rsidP="009462B9">
            <w:pPr>
              <w:spacing w:line="360" w:lineRule="auto"/>
              <w:jc w:val="both"/>
              <w:rPr>
                <w:color w:val="FF0000"/>
                <w:sz w:val="24"/>
                <w:szCs w:val="24"/>
                <w:lang w:val="ro-RO"/>
              </w:rPr>
            </w:pPr>
            <w:r w:rsidRPr="00181D9F">
              <w:rPr>
                <w:bCs/>
                <w:sz w:val="24"/>
                <w:szCs w:val="24"/>
                <w:lang w:val="ro-RO"/>
              </w:rPr>
              <w:t>din care: 3.5.</w:t>
            </w:r>
            <w:r w:rsidRPr="00181D9F">
              <w:rPr>
                <w:b/>
                <w:sz w:val="24"/>
                <w:szCs w:val="24"/>
                <w:lang w:val="ro-RO"/>
              </w:rPr>
              <w:t xml:space="preserve"> </w:t>
            </w:r>
            <w:r w:rsidR="009462B9">
              <w:rPr>
                <w:sz w:val="24"/>
                <w:szCs w:val="24"/>
                <w:lang w:val="ro-RO"/>
              </w:rPr>
              <w:t>Curs</w:t>
            </w:r>
          </w:p>
        </w:tc>
        <w:tc>
          <w:tcPr>
            <w:tcW w:w="709" w:type="dxa"/>
            <w:shd w:val="clear" w:color="auto" w:fill="auto"/>
            <w:vAlign w:val="center"/>
          </w:tcPr>
          <w:p w14:paraId="559088DC" w14:textId="68A66503" w:rsidR="00DF5C86" w:rsidRPr="00181D9F" w:rsidRDefault="009462B9" w:rsidP="00181D9F">
            <w:pPr>
              <w:pStyle w:val="Heading2"/>
              <w:numPr>
                <w:ilvl w:val="0"/>
                <w:numId w:val="0"/>
              </w:numPr>
              <w:spacing w:line="360" w:lineRule="auto"/>
              <w:jc w:val="both"/>
              <w:rPr>
                <w:szCs w:val="24"/>
              </w:rPr>
            </w:pPr>
            <w:r>
              <w:rPr>
                <w:szCs w:val="24"/>
              </w:rPr>
              <w:t>24</w:t>
            </w:r>
          </w:p>
        </w:tc>
        <w:tc>
          <w:tcPr>
            <w:tcW w:w="1276" w:type="dxa"/>
            <w:shd w:val="clear" w:color="auto" w:fill="auto"/>
            <w:vAlign w:val="center"/>
          </w:tcPr>
          <w:p w14:paraId="24DF4E5E" w14:textId="68E6618E" w:rsidR="00DF5C86" w:rsidRPr="00181D9F" w:rsidRDefault="00DF5C86" w:rsidP="009462B9">
            <w:pPr>
              <w:pStyle w:val="Heading2"/>
              <w:numPr>
                <w:ilvl w:val="0"/>
                <w:numId w:val="0"/>
              </w:numPr>
              <w:spacing w:line="360" w:lineRule="auto"/>
              <w:jc w:val="both"/>
              <w:rPr>
                <w:b w:val="0"/>
                <w:szCs w:val="24"/>
              </w:rPr>
            </w:pPr>
            <w:r w:rsidRPr="00181D9F">
              <w:rPr>
                <w:b w:val="0"/>
                <w:szCs w:val="24"/>
              </w:rPr>
              <w:t xml:space="preserve">3.6. </w:t>
            </w:r>
            <w:r w:rsidR="009462B9">
              <w:rPr>
                <w:b w:val="0"/>
                <w:bCs/>
                <w:szCs w:val="24"/>
              </w:rPr>
              <w:t>Seminar</w:t>
            </w:r>
          </w:p>
        </w:tc>
        <w:tc>
          <w:tcPr>
            <w:tcW w:w="688" w:type="dxa"/>
            <w:shd w:val="clear" w:color="auto" w:fill="auto"/>
            <w:vAlign w:val="center"/>
          </w:tcPr>
          <w:p w14:paraId="25CE3BF3" w14:textId="4CDD1BB1" w:rsidR="00DF5C86" w:rsidRPr="00181D9F" w:rsidRDefault="00CF1500" w:rsidP="00181D9F">
            <w:pPr>
              <w:pStyle w:val="Heading2"/>
              <w:numPr>
                <w:ilvl w:val="0"/>
                <w:numId w:val="0"/>
              </w:numPr>
              <w:spacing w:line="360" w:lineRule="auto"/>
              <w:ind w:left="-2680" w:right="1593"/>
              <w:jc w:val="both"/>
              <w:rPr>
                <w:szCs w:val="24"/>
              </w:rPr>
            </w:pPr>
            <w:r w:rsidRPr="00181D9F">
              <w:rPr>
                <w:szCs w:val="24"/>
              </w:rPr>
              <w:t>7+7=</w:t>
            </w:r>
            <w:r w:rsidR="00072DCC" w:rsidRPr="00181D9F">
              <w:rPr>
                <w:szCs w:val="24"/>
              </w:rPr>
              <w:t>14</w:t>
            </w:r>
          </w:p>
        </w:tc>
      </w:tr>
      <w:tr w:rsidR="00DF5C86" w:rsidRPr="00181D9F" w14:paraId="306DF0A8" w14:textId="77777777" w:rsidTr="00E0550F">
        <w:trPr>
          <w:trHeight w:val="247"/>
        </w:trPr>
        <w:tc>
          <w:tcPr>
            <w:tcW w:w="9464" w:type="dxa"/>
            <w:gridSpan w:val="7"/>
          </w:tcPr>
          <w:p w14:paraId="31C97FFB" w14:textId="77777777" w:rsidR="005C5866" w:rsidRPr="00181D9F" w:rsidRDefault="005C5866" w:rsidP="00181D9F">
            <w:pPr>
              <w:pStyle w:val="Heading2"/>
              <w:numPr>
                <w:ilvl w:val="0"/>
                <w:numId w:val="0"/>
              </w:numPr>
              <w:spacing w:line="360" w:lineRule="auto"/>
              <w:jc w:val="both"/>
              <w:rPr>
                <w:szCs w:val="24"/>
              </w:rPr>
            </w:pPr>
          </w:p>
          <w:p w14:paraId="3E5CDC2C" w14:textId="77777777" w:rsidR="007A1739" w:rsidRPr="00181D9F" w:rsidRDefault="00DF5C86" w:rsidP="00181D9F">
            <w:pPr>
              <w:pStyle w:val="Heading2"/>
              <w:numPr>
                <w:ilvl w:val="0"/>
                <w:numId w:val="0"/>
              </w:numPr>
              <w:spacing w:line="360" w:lineRule="auto"/>
              <w:jc w:val="both"/>
              <w:rPr>
                <w:szCs w:val="24"/>
              </w:rPr>
            </w:pPr>
            <w:r w:rsidRPr="00181D9F">
              <w:rPr>
                <w:szCs w:val="24"/>
              </w:rPr>
              <w:t>Distribuţia fondului de timp</w:t>
            </w:r>
            <w:r w:rsidR="007A1739" w:rsidRPr="00181D9F">
              <w:rPr>
                <w:szCs w:val="24"/>
              </w:rPr>
              <w:t xml:space="preserve"> pentru studiul individual </w:t>
            </w:r>
          </w:p>
          <w:p w14:paraId="0B774673" w14:textId="0A16ED19" w:rsidR="00DF5C86" w:rsidRPr="00181D9F" w:rsidRDefault="00DF5C86" w:rsidP="00181D9F">
            <w:pPr>
              <w:pStyle w:val="Heading2"/>
              <w:numPr>
                <w:ilvl w:val="0"/>
                <w:numId w:val="0"/>
              </w:numPr>
              <w:spacing w:line="360" w:lineRule="auto"/>
              <w:jc w:val="both"/>
              <w:rPr>
                <w:szCs w:val="24"/>
              </w:rPr>
            </w:pPr>
          </w:p>
        </w:tc>
        <w:tc>
          <w:tcPr>
            <w:tcW w:w="688" w:type="dxa"/>
            <w:shd w:val="clear" w:color="auto" w:fill="auto"/>
            <w:vAlign w:val="center"/>
          </w:tcPr>
          <w:p w14:paraId="79D661AC" w14:textId="3CF220A1" w:rsidR="00DF5C86" w:rsidRPr="00181D9F" w:rsidRDefault="005C5866" w:rsidP="00181D9F">
            <w:pPr>
              <w:pStyle w:val="Heading2"/>
              <w:numPr>
                <w:ilvl w:val="0"/>
                <w:numId w:val="0"/>
              </w:numPr>
              <w:spacing w:line="360" w:lineRule="auto"/>
              <w:jc w:val="both"/>
              <w:rPr>
                <w:szCs w:val="24"/>
              </w:rPr>
            </w:pPr>
            <w:r w:rsidRPr="00181D9F">
              <w:rPr>
                <w:szCs w:val="24"/>
              </w:rPr>
              <w:lastRenderedPageBreak/>
              <w:t>O</w:t>
            </w:r>
            <w:r w:rsidR="00DF5C86" w:rsidRPr="00181D9F">
              <w:rPr>
                <w:szCs w:val="24"/>
              </w:rPr>
              <w:t>re</w:t>
            </w:r>
          </w:p>
        </w:tc>
      </w:tr>
      <w:tr w:rsidR="00DF5C86" w:rsidRPr="00181D9F" w14:paraId="2DD3A46D" w14:textId="77777777" w:rsidTr="00E0550F">
        <w:trPr>
          <w:trHeight w:val="247"/>
        </w:trPr>
        <w:tc>
          <w:tcPr>
            <w:tcW w:w="9464" w:type="dxa"/>
            <w:gridSpan w:val="7"/>
          </w:tcPr>
          <w:p w14:paraId="04B62989" w14:textId="77777777" w:rsidR="00DF5C86" w:rsidRPr="00181D9F" w:rsidRDefault="00125210" w:rsidP="00181D9F">
            <w:pPr>
              <w:spacing w:line="360" w:lineRule="auto"/>
              <w:jc w:val="both"/>
              <w:rPr>
                <w:b/>
                <w:sz w:val="24"/>
                <w:szCs w:val="24"/>
                <w:lang w:val="fr-FR"/>
              </w:rPr>
            </w:pPr>
            <w:r w:rsidRPr="00181D9F">
              <w:rPr>
                <w:sz w:val="24"/>
                <w:szCs w:val="24"/>
                <w:lang w:val="fr-FR"/>
              </w:rPr>
              <w:t>3.5</w:t>
            </w:r>
            <w:r w:rsidR="00DF5C86" w:rsidRPr="00181D9F">
              <w:rPr>
                <w:sz w:val="24"/>
                <w:szCs w:val="24"/>
                <w:lang w:val="fr-FR"/>
              </w:rPr>
              <w:t>.1. Studiul după manual, suport de</w:t>
            </w:r>
            <w:r w:rsidR="002C53BC" w:rsidRPr="00181D9F">
              <w:rPr>
                <w:sz w:val="24"/>
                <w:szCs w:val="24"/>
                <w:lang w:val="fr-FR"/>
              </w:rPr>
              <w:t xml:space="preserve"> curs, bibliografie şi notiţe</w:t>
            </w:r>
          </w:p>
        </w:tc>
        <w:tc>
          <w:tcPr>
            <w:tcW w:w="688" w:type="dxa"/>
            <w:shd w:val="clear" w:color="auto" w:fill="auto"/>
          </w:tcPr>
          <w:p w14:paraId="5B6431B4" w14:textId="35C73179" w:rsidR="00DF5C86" w:rsidRPr="00181D9F" w:rsidRDefault="009462B9" w:rsidP="00181D9F">
            <w:pPr>
              <w:pStyle w:val="Heading2"/>
              <w:numPr>
                <w:ilvl w:val="0"/>
                <w:numId w:val="0"/>
              </w:numPr>
              <w:spacing w:line="360" w:lineRule="auto"/>
              <w:jc w:val="both"/>
              <w:rPr>
                <w:b w:val="0"/>
                <w:szCs w:val="24"/>
              </w:rPr>
            </w:pPr>
            <w:r>
              <w:rPr>
                <w:b w:val="0"/>
                <w:szCs w:val="24"/>
              </w:rPr>
              <w:t>4</w:t>
            </w:r>
          </w:p>
        </w:tc>
      </w:tr>
      <w:tr w:rsidR="00DF5C86" w:rsidRPr="00181D9F" w14:paraId="1DD0001C" w14:textId="77777777" w:rsidTr="00E0550F">
        <w:trPr>
          <w:trHeight w:val="247"/>
        </w:trPr>
        <w:tc>
          <w:tcPr>
            <w:tcW w:w="9464" w:type="dxa"/>
            <w:gridSpan w:val="7"/>
          </w:tcPr>
          <w:p w14:paraId="2B57C1DD" w14:textId="77777777" w:rsidR="00DF5C86" w:rsidRPr="00181D9F" w:rsidRDefault="00125210" w:rsidP="00181D9F">
            <w:pPr>
              <w:pStyle w:val="Heading2"/>
              <w:numPr>
                <w:ilvl w:val="0"/>
                <w:numId w:val="0"/>
              </w:numPr>
              <w:spacing w:line="360" w:lineRule="auto"/>
              <w:jc w:val="both"/>
              <w:rPr>
                <w:b w:val="0"/>
                <w:szCs w:val="24"/>
              </w:rPr>
            </w:pPr>
            <w:r w:rsidRPr="00181D9F">
              <w:rPr>
                <w:b w:val="0"/>
                <w:szCs w:val="24"/>
              </w:rPr>
              <w:t>3.5</w:t>
            </w:r>
            <w:r w:rsidR="00DF5C86" w:rsidRPr="00181D9F">
              <w:rPr>
                <w:b w:val="0"/>
                <w:szCs w:val="24"/>
              </w:rPr>
              <w:t>.2. Documentare suplimentară în bibliotecă, pe platformele electronice de specialitate şi pe teren</w:t>
            </w:r>
          </w:p>
        </w:tc>
        <w:tc>
          <w:tcPr>
            <w:tcW w:w="688" w:type="dxa"/>
            <w:shd w:val="clear" w:color="auto" w:fill="auto"/>
          </w:tcPr>
          <w:p w14:paraId="60B51413" w14:textId="6241B9D2" w:rsidR="00DF5C86" w:rsidRPr="00181D9F" w:rsidRDefault="009462B9" w:rsidP="00181D9F">
            <w:pPr>
              <w:pStyle w:val="Heading2"/>
              <w:numPr>
                <w:ilvl w:val="0"/>
                <w:numId w:val="0"/>
              </w:numPr>
              <w:spacing w:line="360" w:lineRule="auto"/>
              <w:jc w:val="both"/>
              <w:rPr>
                <w:b w:val="0"/>
                <w:szCs w:val="24"/>
              </w:rPr>
            </w:pPr>
            <w:r>
              <w:rPr>
                <w:b w:val="0"/>
                <w:szCs w:val="24"/>
              </w:rPr>
              <w:t>4</w:t>
            </w:r>
          </w:p>
        </w:tc>
      </w:tr>
      <w:tr w:rsidR="00DF5C86" w:rsidRPr="00181D9F" w14:paraId="46DEA6A8" w14:textId="77777777" w:rsidTr="00E0550F">
        <w:trPr>
          <w:trHeight w:val="247"/>
        </w:trPr>
        <w:tc>
          <w:tcPr>
            <w:tcW w:w="9464" w:type="dxa"/>
            <w:gridSpan w:val="7"/>
          </w:tcPr>
          <w:p w14:paraId="4FA0F887" w14:textId="346CC5A7" w:rsidR="00DF5C86" w:rsidRPr="00181D9F" w:rsidRDefault="00125210" w:rsidP="00181D9F">
            <w:pPr>
              <w:pStyle w:val="Heading2"/>
              <w:numPr>
                <w:ilvl w:val="0"/>
                <w:numId w:val="0"/>
              </w:numPr>
              <w:spacing w:line="360" w:lineRule="auto"/>
              <w:jc w:val="both"/>
              <w:rPr>
                <w:b w:val="0"/>
                <w:color w:val="FF0000"/>
                <w:szCs w:val="24"/>
              </w:rPr>
            </w:pPr>
            <w:r w:rsidRPr="00181D9F">
              <w:rPr>
                <w:b w:val="0"/>
                <w:szCs w:val="24"/>
              </w:rPr>
              <w:t>3.5</w:t>
            </w:r>
            <w:r w:rsidR="00DF5C86" w:rsidRPr="00181D9F">
              <w:rPr>
                <w:b w:val="0"/>
                <w:szCs w:val="24"/>
              </w:rPr>
              <w:t>.3. Pregătire seminare/ laboratoare/ proiecte, teme, referate, portofolii şi eseuri</w:t>
            </w:r>
            <w:r w:rsidR="00890EB2" w:rsidRPr="00181D9F">
              <w:rPr>
                <w:b w:val="0"/>
                <w:szCs w:val="24"/>
              </w:rPr>
              <w:t xml:space="preserve"> </w:t>
            </w:r>
          </w:p>
        </w:tc>
        <w:tc>
          <w:tcPr>
            <w:tcW w:w="688" w:type="dxa"/>
            <w:shd w:val="clear" w:color="auto" w:fill="auto"/>
          </w:tcPr>
          <w:p w14:paraId="6D6B4262" w14:textId="41D9FF66" w:rsidR="00DF5C86" w:rsidRPr="00181D9F" w:rsidRDefault="009462B9" w:rsidP="00181D9F">
            <w:pPr>
              <w:pStyle w:val="Heading2"/>
              <w:numPr>
                <w:ilvl w:val="0"/>
                <w:numId w:val="0"/>
              </w:numPr>
              <w:spacing w:line="360" w:lineRule="auto"/>
              <w:jc w:val="both"/>
              <w:rPr>
                <w:b w:val="0"/>
                <w:szCs w:val="24"/>
              </w:rPr>
            </w:pPr>
            <w:r>
              <w:rPr>
                <w:b w:val="0"/>
                <w:szCs w:val="24"/>
              </w:rPr>
              <w:t>3</w:t>
            </w:r>
          </w:p>
        </w:tc>
      </w:tr>
      <w:tr w:rsidR="00DF5C86" w:rsidRPr="00181D9F" w14:paraId="2DBABE00" w14:textId="77777777" w:rsidTr="00E0550F">
        <w:trPr>
          <w:trHeight w:val="247"/>
        </w:trPr>
        <w:tc>
          <w:tcPr>
            <w:tcW w:w="9464" w:type="dxa"/>
            <w:gridSpan w:val="7"/>
          </w:tcPr>
          <w:p w14:paraId="66AC5B03" w14:textId="77777777" w:rsidR="00DF5C86" w:rsidRPr="00181D9F" w:rsidRDefault="00125210" w:rsidP="00181D9F">
            <w:pPr>
              <w:pStyle w:val="Heading2"/>
              <w:numPr>
                <w:ilvl w:val="0"/>
                <w:numId w:val="0"/>
              </w:numPr>
              <w:spacing w:line="360" w:lineRule="auto"/>
              <w:jc w:val="both"/>
              <w:rPr>
                <w:b w:val="0"/>
                <w:szCs w:val="24"/>
                <w:lang w:val="en-US"/>
              </w:rPr>
            </w:pPr>
            <w:r w:rsidRPr="00181D9F">
              <w:rPr>
                <w:b w:val="0"/>
                <w:szCs w:val="24"/>
              </w:rPr>
              <w:t>3.5</w:t>
            </w:r>
            <w:r w:rsidR="00DF5C86" w:rsidRPr="00181D9F">
              <w:rPr>
                <w:b w:val="0"/>
                <w:szCs w:val="24"/>
              </w:rPr>
              <w:t>.4.</w:t>
            </w:r>
            <w:r w:rsidR="003A1E93" w:rsidRPr="00181D9F">
              <w:rPr>
                <w:b w:val="0"/>
                <w:szCs w:val="24"/>
              </w:rPr>
              <w:t xml:space="preserve"> </w:t>
            </w:r>
            <w:r w:rsidR="00DF5C86" w:rsidRPr="00181D9F">
              <w:rPr>
                <w:b w:val="0"/>
                <w:szCs w:val="24"/>
              </w:rPr>
              <w:t>Tutoriat</w:t>
            </w:r>
            <w:r w:rsidR="00976102" w:rsidRPr="00181D9F">
              <w:rPr>
                <w:b w:val="0"/>
                <w:szCs w:val="24"/>
              </w:rPr>
              <w:t xml:space="preserve"> (</w:t>
            </w:r>
            <w:r w:rsidR="00DF5C86" w:rsidRPr="00181D9F">
              <w:rPr>
                <w:b w:val="0"/>
                <w:szCs w:val="24"/>
              </w:rPr>
              <w:t>consiliere profesională</w:t>
            </w:r>
            <w:r w:rsidR="00976102" w:rsidRPr="00181D9F">
              <w:rPr>
                <w:b w:val="0"/>
                <w:szCs w:val="24"/>
              </w:rPr>
              <w:t>)</w:t>
            </w:r>
          </w:p>
        </w:tc>
        <w:tc>
          <w:tcPr>
            <w:tcW w:w="688" w:type="dxa"/>
            <w:shd w:val="clear" w:color="auto" w:fill="auto"/>
          </w:tcPr>
          <w:p w14:paraId="7D2C7613" w14:textId="6327D1E1" w:rsidR="00DF5C86" w:rsidRPr="00181D9F" w:rsidRDefault="00DF5C86" w:rsidP="00181D9F">
            <w:pPr>
              <w:pStyle w:val="Heading2"/>
              <w:numPr>
                <w:ilvl w:val="0"/>
                <w:numId w:val="0"/>
              </w:numPr>
              <w:spacing w:line="360" w:lineRule="auto"/>
              <w:jc w:val="both"/>
              <w:rPr>
                <w:b w:val="0"/>
                <w:szCs w:val="24"/>
              </w:rPr>
            </w:pPr>
          </w:p>
        </w:tc>
      </w:tr>
      <w:tr w:rsidR="00DF5C86" w:rsidRPr="00181D9F" w14:paraId="66D423D2" w14:textId="77777777" w:rsidTr="00E0550F">
        <w:trPr>
          <w:trHeight w:val="247"/>
        </w:trPr>
        <w:tc>
          <w:tcPr>
            <w:tcW w:w="9464" w:type="dxa"/>
            <w:gridSpan w:val="7"/>
          </w:tcPr>
          <w:p w14:paraId="7017CCA8" w14:textId="77777777" w:rsidR="00DF5C86" w:rsidRPr="00181D9F" w:rsidRDefault="00125210" w:rsidP="00181D9F">
            <w:pPr>
              <w:pStyle w:val="Heading2"/>
              <w:numPr>
                <w:ilvl w:val="0"/>
                <w:numId w:val="0"/>
              </w:numPr>
              <w:spacing w:line="360" w:lineRule="auto"/>
              <w:jc w:val="both"/>
              <w:rPr>
                <w:b w:val="0"/>
                <w:szCs w:val="24"/>
              </w:rPr>
            </w:pPr>
            <w:r w:rsidRPr="00181D9F">
              <w:rPr>
                <w:b w:val="0"/>
                <w:szCs w:val="24"/>
              </w:rPr>
              <w:t>3.5</w:t>
            </w:r>
            <w:r w:rsidR="00DF5C86" w:rsidRPr="00181D9F">
              <w:rPr>
                <w:b w:val="0"/>
                <w:szCs w:val="24"/>
              </w:rPr>
              <w:t>.5.</w:t>
            </w:r>
            <w:r w:rsidR="003A1E93" w:rsidRPr="00181D9F">
              <w:rPr>
                <w:b w:val="0"/>
                <w:szCs w:val="24"/>
              </w:rPr>
              <w:t xml:space="preserve"> </w:t>
            </w:r>
            <w:r w:rsidR="00DF5C86" w:rsidRPr="00181D9F">
              <w:rPr>
                <w:b w:val="0"/>
                <w:szCs w:val="24"/>
              </w:rPr>
              <w:t>Examinări</w:t>
            </w:r>
          </w:p>
        </w:tc>
        <w:tc>
          <w:tcPr>
            <w:tcW w:w="688" w:type="dxa"/>
            <w:shd w:val="clear" w:color="auto" w:fill="auto"/>
          </w:tcPr>
          <w:p w14:paraId="5C132DE2" w14:textId="09AB9F2D" w:rsidR="00DF5C86" w:rsidRPr="00181D9F" w:rsidRDefault="00DF5C86" w:rsidP="00181D9F">
            <w:pPr>
              <w:pStyle w:val="Heading2"/>
              <w:numPr>
                <w:ilvl w:val="0"/>
                <w:numId w:val="0"/>
              </w:numPr>
              <w:spacing w:line="360" w:lineRule="auto"/>
              <w:jc w:val="both"/>
              <w:rPr>
                <w:b w:val="0"/>
                <w:szCs w:val="24"/>
              </w:rPr>
            </w:pPr>
          </w:p>
        </w:tc>
      </w:tr>
      <w:tr w:rsidR="00DF5C86" w:rsidRPr="00181D9F" w14:paraId="074FCB7C" w14:textId="77777777" w:rsidTr="00E0550F">
        <w:trPr>
          <w:trHeight w:val="247"/>
        </w:trPr>
        <w:tc>
          <w:tcPr>
            <w:tcW w:w="9464" w:type="dxa"/>
            <w:gridSpan w:val="7"/>
          </w:tcPr>
          <w:p w14:paraId="736F1EA1" w14:textId="4BE778ED" w:rsidR="00DF5C86" w:rsidRPr="00181D9F" w:rsidRDefault="00DF5C86" w:rsidP="00181D9F">
            <w:pPr>
              <w:pStyle w:val="Heading2"/>
              <w:numPr>
                <w:ilvl w:val="0"/>
                <w:numId w:val="0"/>
              </w:numPr>
              <w:spacing w:line="360" w:lineRule="auto"/>
              <w:jc w:val="both"/>
              <w:rPr>
                <w:b w:val="0"/>
                <w:szCs w:val="24"/>
              </w:rPr>
            </w:pPr>
            <w:r w:rsidRPr="00181D9F">
              <w:rPr>
                <w:b w:val="0"/>
                <w:szCs w:val="24"/>
              </w:rPr>
              <w:t>3.</w:t>
            </w:r>
            <w:r w:rsidR="00125210" w:rsidRPr="00181D9F">
              <w:rPr>
                <w:b w:val="0"/>
                <w:szCs w:val="24"/>
              </w:rPr>
              <w:t>5</w:t>
            </w:r>
            <w:r w:rsidRPr="00181D9F">
              <w:rPr>
                <w:b w:val="0"/>
                <w:szCs w:val="24"/>
              </w:rPr>
              <w:t xml:space="preserve">.6. Alte activităţi </w:t>
            </w:r>
          </w:p>
        </w:tc>
        <w:tc>
          <w:tcPr>
            <w:tcW w:w="688" w:type="dxa"/>
            <w:shd w:val="clear" w:color="auto" w:fill="auto"/>
            <w:vAlign w:val="center"/>
          </w:tcPr>
          <w:p w14:paraId="08F7038C" w14:textId="40002184" w:rsidR="00DF5C86" w:rsidRPr="00181D9F" w:rsidRDefault="009462B9" w:rsidP="00181D9F">
            <w:pPr>
              <w:pStyle w:val="Heading2"/>
              <w:numPr>
                <w:ilvl w:val="0"/>
                <w:numId w:val="0"/>
              </w:numPr>
              <w:spacing w:line="360" w:lineRule="auto"/>
              <w:jc w:val="both"/>
              <w:rPr>
                <w:b w:val="0"/>
                <w:szCs w:val="24"/>
              </w:rPr>
            </w:pPr>
            <w:r>
              <w:rPr>
                <w:b w:val="0"/>
                <w:szCs w:val="24"/>
              </w:rPr>
              <w:t>1</w:t>
            </w:r>
          </w:p>
        </w:tc>
      </w:tr>
      <w:tr w:rsidR="00976102" w:rsidRPr="00181D9F" w14:paraId="093AF6E9" w14:textId="77777777" w:rsidTr="005C5866">
        <w:trPr>
          <w:gridAfter w:val="4"/>
          <w:wAfter w:w="3928" w:type="dxa"/>
          <w:trHeight w:val="247"/>
        </w:trPr>
        <w:tc>
          <w:tcPr>
            <w:tcW w:w="5589" w:type="dxa"/>
            <w:gridSpan w:val="3"/>
            <w:shd w:val="clear" w:color="auto" w:fill="auto"/>
          </w:tcPr>
          <w:p w14:paraId="1B3DFB50" w14:textId="77777777" w:rsidR="00DF5C86" w:rsidRPr="00181D9F" w:rsidRDefault="00DF5C86" w:rsidP="00181D9F">
            <w:pPr>
              <w:pStyle w:val="Heading2"/>
              <w:numPr>
                <w:ilvl w:val="0"/>
                <w:numId w:val="0"/>
              </w:numPr>
              <w:spacing w:line="360" w:lineRule="auto"/>
              <w:jc w:val="both"/>
              <w:rPr>
                <w:szCs w:val="24"/>
              </w:rPr>
            </w:pPr>
            <w:r w:rsidRPr="00181D9F">
              <w:rPr>
                <w:szCs w:val="24"/>
              </w:rPr>
              <w:t>3.7. Total ore studiu individual</w:t>
            </w:r>
          </w:p>
        </w:tc>
        <w:tc>
          <w:tcPr>
            <w:tcW w:w="635" w:type="dxa"/>
            <w:shd w:val="clear" w:color="auto" w:fill="auto"/>
            <w:vAlign w:val="center"/>
          </w:tcPr>
          <w:p w14:paraId="33DEE66F" w14:textId="5BE20AFF" w:rsidR="00DF5C86" w:rsidRPr="00181D9F" w:rsidRDefault="009462B9" w:rsidP="00181D9F">
            <w:pPr>
              <w:pStyle w:val="Heading2"/>
              <w:numPr>
                <w:ilvl w:val="0"/>
                <w:numId w:val="0"/>
              </w:numPr>
              <w:spacing w:line="360" w:lineRule="auto"/>
              <w:jc w:val="both"/>
              <w:rPr>
                <w:szCs w:val="24"/>
              </w:rPr>
            </w:pPr>
            <w:r>
              <w:rPr>
                <w:szCs w:val="24"/>
              </w:rPr>
              <w:t>13</w:t>
            </w:r>
          </w:p>
        </w:tc>
      </w:tr>
      <w:tr w:rsidR="00976102" w:rsidRPr="00181D9F" w14:paraId="2D46BA50" w14:textId="77777777" w:rsidTr="005C5866">
        <w:trPr>
          <w:gridAfter w:val="4"/>
          <w:wAfter w:w="3928" w:type="dxa"/>
          <w:trHeight w:val="247"/>
        </w:trPr>
        <w:tc>
          <w:tcPr>
            <w:tcW w:w="5589" w:type="dxa"/>
            <w:gridSpan w:val="3"/>
            <w:shd w:val="clear" w:color="auto" w:fill="auto"/>
          </w:tcPr>
          <w:p w14:paraId="361F002B" w14:textId="77777777" w:rsidR="00976102" w:rsidRPr="00181D9F" w:rsidRDefault="00DF5C86" w:rsidP="00181D9F">
            <w:pPr>
              <w:pStyle w:val="Heading2"/>
              <w:numPr>
                <w:ilvl w:val="0"/>
                <w:numId w:val="0"/>
              </w:numPr>
              <w:spacing w:line="360" w:lineRule="auto"/>
              <w:jc w:val="both"/>
              <w:rPr>
                <w:szCs w:val="24"/>
              </w:rPr>
            </w:pPr>
            <w:r w:rsidRPr="00181D9F">
              <w:rPr>
                <w:szCs w:val="24"/>
              </w:rPr>
              <w:t>3.8. Total ore pe semestru</w:t>
            </w:r>
            <w:r w:rsidR="007A1739" w:rsidRPr="00181D9F">
              <w:rPr>
                <w:szCs w:val="24"/>
              </w:rPr>
              <w:t xml:space="preserve"> </w:t>
            </w:r>
            <w:r w:rsidR="007A1739" w:rsidRPr="00181D9F">
              <w:rPr>
                <w:b w:val="0"/>
                <w:szCs w:val="24"/>
              </w:rPr>
              <w:t>(număr ECTS x 25 de ore)</w:t>
            </w:r>
          </w:p>
        </w:tc>
        <w:tc>
          <w:tcPr>
            <w:tcW w:w="635" w:type="dxa"/>
            <w:shd w:val="clear" w:color="auto" w:fill="auto"/>
          </w:tcPr>
          <w:p w14:paraId="5E563BF3" w14:textId="09CCC67C" w:rsidR="00DF5C86" w:rsidRPr="00181D9F" w:rsidRDefault="00DF5C86" w:rsidP="00181D9F">
            <w:pPr>
              <w:pStyle w:val="Heading2"/>
              <w:numPr>
                <w:ilvl w:val="0"/>
                <w:numId w:val="0"/>
              </w:numPr>
              <w:spacing w:line="360" w:lineRule="auto"/>
              <w:jc w:val="both"/>
              <w:rPr>
                <w:bCs/>
                <w:szCs w:val="24"/>
              </w:rPr>
            </w:pPr>
          </w:p>
        </w:tc>
      </w:tr>
      <w:tr w:rsidR="00976102" w:rsidRPr="00181D9F" w14:paraId="3AD63EA7" w14:textId="77777777" w:rsidTr="005C5866">
        <w:trPr>
          <w:gridAfter w:val="4"/>
          <w:wAfter w:w="3928" w:type="dxa"/>
          <w:trHeight w:val="247"/>
        </w:trPr>
        <w:tc>
          <w:tcPr>
            <w:tcW w:w="5589" w:type="dxa"/>
            <w:gridSpan w:val="3"/>
            <w:shd w:val="clear" w:color="auto" w:fill="auto"/>
          </w:tcPr>
          <w:p w14:paraId="0D664B29" w14:textId="77777777" w:rsidR="00DF5C86" w:rsidRPr="00181D9F" w:rsidRDefault="00DF5C86" w:rsidP="00181D9F">
            <w:pPr>
              <w:pStyle w:val="Heading2"/>
              <w:numPr>
                <w:ilvl w:val="0"/>
                <w:numId w:val="0"/>
              </w:numPr>
              <w:spacing w:line="360" w:lineRule="auto"/>
              <w:jc w:val="both"/>
              <w:rPr>
                <w:szCs w:val="24"/>
                <w:vertAlign w:val="superscript"/>
              </w:rPr>
            </w:pPr>
            <w:r w:rsidRPr="00181D9F">
              <w:rPr>
                <w:szCs w:val="24"/>
              </w:rPr>
              <w:t>3.9. Numărul de credite</w:t>
            </w:r>
          </w:p>
        </w:tc>
        <w:tc>
          <w:tcPr>
            <w:tcW w:w="635" w:type="dxa"/>
            <w:shd w:val="clear" w:color="auto" w:fill="auto"/>
          </w:tcPr>
          <w:p w14:paraId="285E0AEF" w14:textId="0281348C" w:rsidR="00DF5C86" w:rsidRPr="00181D9F" w:rsidRDefault="005C5866" w:rsidP="00181D9F">
            <w:pPr>
              <w:pStyle w:val="Heading2"/>
              <w:numPr>
                <w:ilvl w:val="0"/>
                <w:numId w:val="0"/>
              </w:numPr>
              <w:spacing w:line="360" w:lineRule="auto"/>
              <w:jc w:val="both"/>
              <w:rPr>
                <w:szCs w:val="24"/>
              </w:rPr>
            </w:pPr>
            <w:r w:rsidRPr="00181D9F">
              <w:rPr>
                <w:szCs w:val="24"/>
              </w:rPr>
              <w:t>6</w:t>
            </w:r>
          </w:p>
        </w:tc>
      </w:tr>
    </w:tbl>
    <w:p w14:paraId="482E5F9D" w14:textId="77777777" w:rsidR="00DF5C86" w:rsidRPr="00181D9F" w:rsidRDefault="00DF5C86" w:rsidP="00181D9F">
      <w:pPr>
        <w:spacing w:line="360" w:lineRule="auto"/>
        <w:ind w:right="-874"/>
        <w:jc w:val="both"/>
        <w:rPr>
          <w:b/>
          <w:bCs/>
          <w:sz w:val="24"/>
          <w:szCs w:val="24"/>
          <w:lang w:val="ro-RO"/>
        </w:rPr>
      </w:pPr>
    </w:p>
    <w:p w14:paraId="30FBD534" w14:textId="77777777" w:rsidR="005628E5" w:rsidRPr="00181D9F" w:rsidRDefault="005628E5" w:rsidP="00181D9F">
      <w:pPr>
        <w:spacing w:line="360" w:lineRule="auto"/>
        <w:jc w:val="both"/>
        <w:rPr>
          <w:b/>
          <w:sz w:val="24"/>
          <w:szCs w:val="24"/>
          <w:lang w:val="ro-RO"/>
        </w:rPr>
      </w:pPr>
    </w:p>
    <w:p w14:paraId="482EFB9D" w14:textId="77777777" w:rsidR="005628E5" w:rsidRPr="00181D9F" w:rsidRDefault="005628E5" w:rsidP="00181D9F">
      <w:pPr>
        <w:spacing w:line="360" w:lineRule="auto"/>
        <w:jc w:val="both"/>
        <w:rPr>
          <w:b/>
          <w:sz w:val="24"/>
          <w:szCs w:val="24"/>
          <w:lang w:val="ro-RO"/>
        </w:rPr>
      </w:pPr>
    </w:p>
    <w:p w14:paraId="3616E6CC" w14:textId="77777777" w:rsidR="00DF5C86" w:rsidRPr="00181D9F" w:rsidRDefault="00DF5C86" w:rsidP="00181D9F">
      <w:pPr>
        <w:spacing w:line="360" w:lineRule="auto"/>
        <w:jc w:val="both"/>
        <w:rPr>
          <w:sz w:val="24"/>
          <w:szCs w:val="24"/>
          <w:lang w:val="ro-RO"/>
        </w:rPr>
      </w:pPr>
      <w:r w:rsidRPr="00181D9F">
        <w:rPr>
          <w:b/>
          <w:sz w:val="24"/>
          <w:szCs w:val="24"/>
          <w:lang w:val="ro-RO"/>
        </w:rPr>
        <w:t xml:space="preserve">4. Precondiţii </w:t>
      </w:r>
      <w:r w:rsidRPr="00181D9F">
        <w:rPr>
          <w:sz w:val="24"/>
          <w:szCs w:val="24"/>
          <w:lang w:val="ro-RO"/>
        </w:rPr>
        <w:t>(acolo unde este cazul)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DF5C86" w:rsidRPr="007E3D50" w14:paraId="18E6E6E3" w14:textId="77777777" w:rsidTr="006425AE">
        <w:tc>
          <w:tcPr>
            <w:tcW w:w="1980" w:type="dxa"/>
          </w:tcPr>
          <w:p w14:paraId="27A0F501" w14:textId="77777777" w:rsidR="00DF5C86" w:rsidRPr="00181D9F" w:rsidRDefault="00DF5C86" w:rsidP="00181D9F">
            <w:pPr>
              <w:spacing w:line="360" w:lineRule="auto"/>
              <w:jc w:val="both"/>
              <w:rPr>
                <w:sz w:val="24"/>
                <w:szCs w:val="24"/>
                <w:lang w:val="ro-RO"/>
              </w:rPr>
            </w:pPr>
            <w:r w:rsidRPr="00181D9F">
              <w:rPr>
                <w:sz w:val="24"/>
                <w:szCs w:val="24"/>
                <w:lang w:val="ro-RO"/>
              </w:rPr>
              <w:t>4.1. de curriculum</w:t>
            </w:r>
          </w:p>
        </w:tc>
        <w:tc>
          <w:tcPr>
            <w:tcW w:w="7920" w:type="dxa"/>
            <w:tcBorders>
              <w:bottom w:val="single" w:sz="4" w:space="0" w:color="auto"/>
            </w:tcBorders>
            <w:vAlign w:val="center"/>
          </w:tcPr>
          <w:p w14:paraId="64E3F97C" w14:textId="2FE9BED0" w:rsidR="00DF5C86" w:rsidRPr="00181D9F" w:rsidRDefault="00D52CC8" w:rsidP="00181D9F">
            <w:pPr>
              <w:spacing w:line="360" w:lineRule="auto"/>
              <w:ind w:left="72"/>
              <w:jc w:val="both"/>
              <w:rPr>
                <w:color w:val="000000" w:themeColor="text1"/>
                <w:sz w:val="24"/>
                <w:szCs w:val="24"/>
                <w:lang w:val="ro-RO"/>
              </w:rPr>
            </w:pPr>
            <w:r w:rsidRPr="00181D9F">
              <w:rPr>
                <w:iCs/>
                <w:sz w:val="24"/>
                <w:szCs w:val="24"/>
                <w:lang w:val="ro-RO"/>
              </w:rPr>
              <w:t>Participarea la acest curs nu este condiţionată de parcurgerea şi promovarea altor cursuri sau discipline, dar înţelegerea în profunzime şi însuşirea cunoştinţelor predate în cadrul cursului este facilitată de participarea la cursurile legate de managementul comunicării şi al relaţiilor publice.</w:t>
            </w:r>
          </w:p>
        </w:tc>
      </w:tr>
      <w:tr w:rsidR="00DF5C86" w:rsidRPr="007E3D50" w14:paraId="30BE8F38" w14:textId="77777777" w:rsidTr="006425AE">
        <w:tc>
          <w:tcPr>
            <w:tcW w:w="1980" w:type="dxa"/>
          </w:tcPr>
          <w:p w14:paraId="6D3447F6" w14:textId="77777777" w:rsidR="00DF5C86" w:rsidRPr="00181D9F" w:rsidRDefault="00DF5C86" w:rsidP="00181D9F">
            <w:pPr>
              <w:spacing w:line="360" w:lineRule="auto"/>
              <w:jc w:val="both"/>
              <w:rPr>
                <w:sz w:val="24"/>
                <w:szCs w:val="24"/>
                <w:lang w:val="ro-RO"/>
              </w:rPr>
            </w:pPr>
            <w:r w:rsidRPr="00181D9F">
              <w:rPr>
                <w:sz w:val="24"/>
                <w:szCs w:val="24"/>
                <w:lang w:val="ro-RO"/>
              </w:rPr>
              <w:t>4.2. de competenţe</w:t>
            </w:r>
          </w:p>
        </w:tc>
        <w:tc>
          <w:tcPr>
            <w:tcW w:w="7920" w:type="dxa"/>
            <w:shd w:val="clear" w:color="auto" w:fill="auto"/>
            <w:vAlign w:val="center"/>
          </w:tcPr>
          <w:p w14:paraId="09B99CBC" w14:textId="23AEEE32" w:rsidR="00DF5C86" w:rsidRPr="00181D9F" w:rsidRDefault="00D52CC8" w:rsidP="00181D9F">
            <w:pPr>
              <w:spacing w:line="360" w:lineRule="auto"/>
              <w:ind w:left="72"/>
              <w:jc w:val="both"/>
              <w:rPr>
                <w:color w:val="000000" w:themeColor="text1"/>
                <w:sz w:val="24"/>
                <w:szCs w:val="24"/>
                <w:lang w:val="ro-RO"/>
              </w:rPr>
            </w:pPr>
            <w:r w:rsidRPr="00181D9F">
              <w:rPr>
                <w:iCs/>
                <w:sz w:val="24"/>
                <w:szCs w:val="24"/>
                <w:lang w:val="ro-RO"/>
              </w:rPr>
              <w:t>Participarea la acest curs presupune dorinţa studenţilor de a se implica într-un curs interactiv, deschidere spre prezentări publice şi spre realizarea unor activităţi şi teme colective, precum si de dorinta de a folosi tehnicile specifice domeniului comunicării publice.</w:t>
            </w:r>
          </w:p>
        </w:tc>
      </w:tr>
    </w:tbl>
    <w:p w14:paraId="198936A8" w14:textId="77777777" w:rsidR="00DF5C86" w:rsidRPr="00181D9F" w:rsidRDefault="00DF5C86" w:rsidP="00181D9F">
      <w:pPr>
        <w:spacing w:line="360" w:lineRule="auto"/>
        <w:jc w:val="both"/>
        <w:rPr>
          <w:b/>
          <w:sz w:val="24"/>
          <w:szCs w:val="24"/>
          <w:lang w:val="ro-RO"/>
        </w:rPr>
      </w:pPr>
    </w:p>
    <w:p w14:paraId="4002804E" w14:textId="77777777" w:rsidR="00DF5C86" w:rsidRPr="00181D9F" w:rsidRDefault="00DF5C86" w:rsidP="00181D9F">
      <w:pPr>
        <w:spacing w:line="360" w:lineRule="auto"/>
        <w:jc w:val="both"/>
        <w:rPr>
          <w:sz w:val="24"/>
          <w:szCs w:val="24"/>
          <w:lang w:val="ro-RO"/>
        </w:rPr>
      </w:pPr>
      <w:r w:rsidRPr="00181D9F">
        <w:rPr>
          <w:b/>
          <w:sz w:val="24"/>
          <w:szCs w:val="24"/>
          <w:lang w:val="ro-RO"/>
        </w:rPr>
        <w:t xml:space="preserve">5. Condiţii </w:t>
      </w:r>
      <w:r w:rsidRPr="00181D9F">
        <w:rPr>
          <w:sz w:val="24"/>
          <w:szCs w:val="24"/>
          <w:lang w:val="ro-RO"/>
        </w:rPr>
        <w:t>(acolo unde este cazul)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23"/>
      </w:tblGrid>
      <w:tr w:rsidR="00DF5C86" w:rsidRPr="009462B9" w14:paraId="355CC902" w14:textId="77777777" w:rsidTr="006425AE">
        <w:tc>
          <w:tcPr>
            <w:tcW w:w="2977" w:type="dxa"/>
          </w:tcPr>
          <w:p w14:paraId="3B010FCC" w14:textId="77777777" w:rsidR="00DF5C86" w:rsidRPr="00181D9F" w:rsidRDefault="00DF5C86" w:rsidP="00181D9F">
            <w:pPr>
              <w:spacing w:line="360" w:lineRule="auto"/>
              <w:jc w:val="both"/>
              <w:rPr>
                <w:sz w:val="24"/>
                <w:szCs w:val="24"/>
                <w:lang w:val="ro-RO"/>
              </w:rPr>
            </w:pPr>
            <w:r w:rsidRPr="00181D9F">
              <w:rPr>
                <w:sz w:val="24"/>
                <w:szCs w:val="24"/>
                <w:lang w:val="ro-RO"/>
              </w:rPr>
              <w:t>5.1. de desfăşurare a cursului</w:t>
            </w:r>
          </w:p>
        </w:tc>
        <w:tc>
          <w:tcPr>
            <w:tcW w:w="6923" w:type="dxa"/>
            <w:vAlign w:val="center"/>
          </w:tcPr>
          <w:p w14:paraId="32C7C852" w14:textId="1AB41119" w:rsidR="00DF5C86" w:rsidRPr="00181D9F" w:rsidRDefault="009462B9" w:rsidP="009462B9">
            <w:pPr>
              <w:spacing w:line="360" w:lineRule="auto"/>
              <w:jc w:val="both"/>
              <w:rPr>
                <w:sz w:val="24"/>
                <w:szCs w:val="24"/>
                <w:lang w:val="it-IT"/>
              </w:rPr>
            </w:pPr>
            <w:r>
              <w:rPr>
                <w:sz w:val="24"/>
                <w:szCs w:val="24"/>
                <w:lang w:val="it-IT"/>
              </w:rPr>
              <w:t>Sală de curs cu sistem de videoproiecție și sonorizare</w:t>
            </w:r>
          </w:p>
        </w:tc>
      </w:tr>
      <w:tr w:rsidR="00DF5C86" w:rsidRPr="007E3D50" w14:paraId="4E5706A6" w14:textId="77777777" w:rsidTr="006425AE">
        <w:tc>
          <w:tcPr>
            <w:tcW w:w="2977" w:type="dxa"/>
          </w:tcPr>
          <w:p w14:paraId="439815B0" w14:textId="77777777" w:rsidR="00DF5C86" w:rsidRPr="00181D9F" w:rsidRDefault="00DF5C86" w:rsidP="00181D9F">
            <w:pPr>
              <w:spacing w:line="360" w:lineRule="auto"/>
              <w:jc w:val="both"/>
              <w:rPr>
                <w:sz w:val="24"/>
                <w:szCs w:val="24"/>
                <w:lang w:val="ro-RO"/>
              </w:rPr>
            </w:pPr>
            <w:r w:rsidRPr="00181D9F">
              <w:rPr>
                <w:sz w:val="24"/>
                <w:szCs w:val="24"/>
                <w:lang w:val="ro-RO"/>
              </w:rPr>
              <w:t>5.2. de desfăşurare a seminarului/ laboratorului/ proiectului</w:t>
            </w:r>
          </w:p>
        </w:tc>
        <w:tc>
          <w:tcPr>
            <w:tcW w:w="6923" w:type="dxa"/>
            <w:vAlign w:val="center"/>
          </w:tcPr>
          <w:p w14:paraId="3C84D11C" w14:textId="75D15F7A" w:rsidR="00DF5C86" w:rsidRPr="00181D9F" w:rsidRDefault="00D52CC8" w:rsidP="00181D9F">
            <w:pPr>
              <w:spacing w:line="360" w:lineRule="auto"/>
              <w:jc w:val="both"/>
              <w:rPr>
                <w:sz w:val="24"/>
                <w:szCs w:val="24"/>
                <w:lang w:val="es-ES"/>
              </w:rPr>
            </w:pPr>
            <w:r w:rsidRPr="00181D9F">
              <w:rPr>
                <w:sz w:val="24"/>
                <w:szCs w:val="24"/>
                <w:lang w:val="es-ES"/>
              </w:rPr>
              <w:t>Desfasurarea seminariilor este conditionata de existenta mijloacelor multimedia (laptop, videoproiector, camera de filmat)</w:t>
            </w:r>
          </w:p>
        </w:tc>
      </w:tr>
    </w:tbl>
    <w:p w14:paraId="7BA6E239" w14:textId="77777777" w:rsidR="00DF5C86" w:rsidRPr="00181D9F" w:rsidRDefault="00DF5C86" w:rsidP="00181D9F">
      <w:pPr>
        <w:spacing w:line="360" w:lineRule="auto"/>
        <w:jc w:val="both"/>
        <w:rPr>
          <w:b/>
          <w:sz w:val="24"/>
          <w:szCs w:val="24"/>
          <w:highlight w:val="yellow"/>
          <w:lang w:val="ro-RO"/>
        </w:rPr>
      </w:pPr>
    </w:p>
    <w:p w14:paraId="4C418F54" w14:textId="77777777" w:rsidR="00220B6A" w:rsidRPr="00181D9F" w:rsidRDefault="00220B6A" w:rsidP="00181D9F">
      <w:pPr>
        <w:spacing w:line="360" w:lineRule="auto"/>
        <w:jc w:val="both"/>
        <w:rPr>
          <w:b/>
          <w:sz w:val="24"/>
          <w:szCs w:val="24"/>
          <w:highlight w:val="yellow"/>
          <w:lang w:val="ro-RO"/>
        </w:rPr>
      </w:pPr>
    </w:p>
    <w:p w14:paraId="0A2475A4" w14:textId="77777777" w:rsidR="00DF5C86" w:rsidRPr="00181D9F" w:rsidRDefault="00DF5C86" w:rsidP="00181D9F">
      <w:pPr>
        <w:spacing w:line="360" w:lineRule="auto"/>
        <w:jc w:val="both"/>
        <w:rPr>
          <w:b/>
          <w:sz w:val="24"/>
          <w:szCs w:val="24"/>
          <w:lang w:val="ro-RO"/>
        </w:rPr>
      </w:pPr>
      <w:r w:rsidRPr="00181D9F">
        <w:rPr>
          <w:b/>
          <w:sz w:val="24"/>
          <w:szCs w:val="24"/>
          <w:lang w:val="ro-RO"/>
        </w:rPr>
        <w:t>6. Competenţe specifice acumulate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191"/>
      </w:tblGrid>
      <w:tr w:rsidR="00DF5C86" w:rsidRPr="009462B9" w14:paraId="433FB5DA" w14:textId="77777777" w:rsidTr="009970FB">
        <w:trPr>
          <w:cantSplit/>
          <w:trHeight w:val="3190"/>
        </w:trPr>
        <w:tc>
          <w:tcPr>
            <w:tcW w:w="709" w:type="dxa"/>
            <w:shd w:val="clear" w:color="auto" w:fill="auto"/>
            <w:textDirection w:val="btLr"/>
          </w:tcPr>
          <w:p w14:paraId="33C1CC2D" w14:textId="558D19DA" w:rsidR="00DF5C86" w:rsidRPr="00181D9F" w:rsidRDefault="0017324D" w:rsidP="00181D9F">
            <w:pPr>
              <w:spacing w:line="360" w:lineRule="auto"/>
              <w:ind w:left="113" w:right="113"/>
              <w:jc w:val="both"/>
              <w:rPr>
                <w:sz w:val="24"/>
                <w:szCs w:val="24"/>
                <w:lang w:val="ro-RO"/>
              </w:rPr>
            </w:pPr>
            <w:r w:rsidRPr="00181D9F">
              <w:rPr>
                <w:sz w:val="24"/>
                <w:szCs w:val="24"/>
                <w:lang w:val="ro-RO"/>
              </w:rPr>
              <w:lastRenderedPageBreak/>
              <w:t>Competenţe profesionale</w:t>
            </w:r>
          </w:p>
        </w:tc>
        <w:tc>
          <w:tcPr>
            <w:tcW w:w="9191" w:type="dxa"/>
            <w:shd w:val="clear" w:color="auto" w:fill="auto"/>
            <w:vAlign w:val="center"/>
          </w:tcPr>
          <w:p w14:paraId="0B1A34B0" w14:textId="07640C66" w:rsidR="00D52CC8" w:rsidRPr="00181D9F" w:rsidRDefault="00D52CC8" w:rsidP="00181D9F">
            <w:pPr>
              <w:pStyle w:val="ListParagraph"/>
              <w:numPr>
                <w:ilvl w:val="0"/>
                <w:numId w:val="12"/>
              </w:numPr>
              <w:spacing w:line="360" w:lineRule="auto"/>
              <w:ind w:left="743" w:hanging="426"/>
              <w:jc w:val="both"/>
              <w:rPr>
                <w:sz w:val="24"/>
                <w:szCs w:val="24"/>
                <w:lang w:val="ro-RO"/>
              </w:rPr>
            </w:pPr>
            <w:r w:rsidRPr="00181D9F">
              <w:rPr>
                <w:sz w:val="24"/>
                <w:szCs w:val="24"/>
                <w:lang w:val="ro-RO"/>
              </w:rPr>
              <w:t>La finalul cursului, studenţii vor cunoaşte regulile de bază privind organizarea unui discurs public eficient</w:t>
            </w:r>
          </w:p>
          <w:p w14:paraId="51054479" w14:textId="5220A7B4" w:rsidR="00D52CC8" w:rsidRPr="00181D9F" w:rsidRDefault="00D52CC8" w:rsidP="00181D9F">
            <w:pPr>
              <w:pStyle w:val="ListParagraph"/>
              <w:numPr>
                <w:ilvl w:val="0"/>
                <w:numId w:val="12"/>
              </w:numPr>
              <w:spacing w:line="360" w:lineRule="auto"/>
              <w:ind w:left="743" w:hanging="426"/>
              <w:jc w:val="both"/>
              <w:rPr>
                <w:sz w:val="24"/>
                <w:szCs w:val="24"/>
                <w:lang w:val="ro-RO"/>
              </w:rPr>
            </w:pPr>
            <w:r w:rsidRPr="00181D9F">
              <w:rPr>
                <w:sz w:val="24"/>
                <w:szCs w:val="24"/>
                <w:lang w:val="ro-RO"/>
              </w:rPr>
              <w:t>Cursul va duce la identiicarea și însușirea normelor ce guvernează procesul de dezbatere publică și/sau academică</w:t>
            </w:r>
          </w:p>
          <w:p w14:paraId="5C468CFD" w14:textId="04D31D54" w:rsidR="00D52CC8" w:rsidRPr="00181D9F" w:rsidRDefault="00D52CC8" w:rsidP="00181D9F">
            <w:pPr>
              <w:pStyle w:val="ListParagraph"/>
              <w:numPr>
                <w:ilvl w:val="0"/>
                <w:numId w:val="12"/>
              </w:numPr>
              <w:spacing w:line="360" w:lineRule="auto"/>
              <w:ind w:left="743" w:hanging="426"/>
              <w:jc w:val="both"/>
              <w:rPr>
                <w:sz w:val="24"/>
                <w:szCs w:val="24"/>
                <w:lang w:val="es-ES"/>
              </w:rPr>
            </w:pPr>
            <w:r w:rsidRPr="00181D9F">
              <w:rPr>
                <w:sz w:val="24"/>
                <w:szCs w:val="24"/>
                <w:lang w:val="es-ES"/>
              </w:rPr>
              <w:t xml:space="preserve">Cursul va duce la </w:t>
            </w:r>
            <w:r w:rsidRPr="00181D9F">
              <w:rPr>
                <w:noProof/>
                <w:sz w:val="24"/>
                <w:szCs w:val="24"/>
                <w:lang w:val="pt-BR"/>
              </w:rPr>
              <w:t xml:space="preserve">identificarea și înțelegerea </w:t>
            </w:r>
            <w:r w:rsidRPr="00181D9F">
              <w:rPr>
                <w:sz w:val="24"/>
                <w:szCs w:val="24"/>
                <w:lang w:val="es-ES"/>
              </w:rPr>
              <w:t>particularităţilor utilizării diverselor tipuri de structuri ale discursului pentru o comunicare publică eficientă</w:t>
            </w:r>
          </w:p>
          <w:p w14:paraId="2CC2ABA5" w14:textId="329D9646" w:rsidR="00E0550F" w:rsidRPr="00181D9F" w:rsidRDefault="00D52CC8" w:rsidP="00181D9F">
            <w:pPr>
              <w:pStyle w:val="ListParagraph"/>
              <w:numPr>
                <w:ilvl w:val="0"/>
                <w:numId w:val="12"/>
              </w:numPr>
              <w:spacing w:line="360" w:lineRule="auto"/>
              <w:ind w:left="743" w:hanging="426"/>
              <w:jc w:val="both"/>
              <w:rPr>
                <w:sz w:val="24"/>
                <w:szCs w:val="24"/>
                <w:lang w:val="ro-RO"/>
              </w:rPr>
            </w:pPr>
            <w:r w:rsidRPr="00181D9F">
              <w:rPr>
                <w:sz w:val="24"/>
                <w:szCs w:val="24"/>
                <w:lang w:val="es-ES"/>
              </w:rPr>
              <w:t>La finalul cursului, studenţii vor avea cunoştinţele de bază necesare pentru începerea unei activităţi în domeniu, cursul având şi o parte practică şi una teoretică</w:t>
            </w:r>
          </w:p>
        </w:tc>
      </w:tr>
      <w:tr w:rsidR="00DF5C86" w:rsidRPr="009462B9" w14:paraId="2C28D1F9" w14:textId="77777777" w:rsidTr="009970FB">
        <w:trPr>
          <w:cantSplit/>
          <w:trHeight w:val="1429"/>
        </w:trPr>
        <w:tc>
          <w:tcPr>
            <w:tcW w:w="709" w:type="dxa"/>
            <w:shd w:val="clear" w:color="auto" w:fill="auto"/>
            <w:textDirection w:val="btLr"/>
          </w:tcPr>
          <w:p w14:paraId="7E304F06" w14:textId="12E58F72" w:rsidR="00DF5C86" w:rsidRPr="00181D9F" w:rsidRDefault="00DF5C86" w:rsidP="00181D9F">
            <w:pPr>
              <w:spacing w:line="360" w:lineRule="auto"/>
              <w:ind w:left="113" w:right="113"/>
              <w:jc w:val="both"/>
              <w:rPr>
                <w:sz w:val="24"/>
                <w:szCs w:val="24"/>
                <w:lang w:val="ro-RO"/>
              </w:rPr>
            </w:pPr>
            <w:r w:rsidRPr="00181D9F">
              <w:rPr>
                <w:sz w:val="24"/>
                <w:szCs w:val="24"/>
                <w:lang w:val="ro-RO"/>
              </w:rPr>
              <w:t>Competenţ</w:t>
            </w:r>
            <w:r w:rsidR="009970FB" w:rsidRPr="00181D9F">
              <w:rPr>
                <w:sz w:val="24"/>
                <w:szCs w:val="24"/>
                <w:lang w:val="ro-RO"/>
              </w:rPr>
              <w:t>e</w:t>
            </w:r>
            <w:r w:rsidRPr="00181D9F">
              <w:rPr>
                <w:sz w:val="24"/>
                <w:szCs w:val="24"/>
                <w:lang w:val="ro-RO"/>
              </w:rPr>
              <w:t xml:space="preserve"> transversale</w:t>
            </w:r>
          </w:p>
        </w:tc>
        <w:tc>
          <w:tcPr>
            <w:tcW w:w="9191" w:type="dxa"/>
            <w:shd w:val="clear" w:color="auto" w:fill="auto"/>
            <w:vAlign w:val="center"/>
          </w:tcPr>
          <w:p w14:paraId="591EF644" w14:textId="3E3F7EC7" w:rsidR="009A3A8B" w:rsidRPr="00181D9F" w:rsidRDefault="009A3A8B" w:rsidP="00181D9F">
            <w:pPr>
              <w:pStyle w:val="ListParagraph"/>
              <w:numPr>
                <w:ilvl w:val="0"/>
                <w:numId w:val="5"/>
              </w:numPr>
              <w:spacing w:line="360" w:lineRule="auto"/>
              <w:jc w:val="both"/>
              <w:rPr>
                <w:color w:val="000000" w:themeColor="text1"/>
                <w:sz w:val="24"/>
                <w:szCs w:val="24"/>
                <w:lang w:val="ro-RO"/>
              </w:rPr>
            </w:pPr>
            <w:r w:rsidRPr="00181D9F">
              <w:rPr>
                <w:color w:val="000000" w:themeColor="text1"/>
                <w:sz w:val="24"/>
                <w:szCs w:val="24"/>
                <w:lang w:val="ro-RO"/>
              </w:rPr>
              <w:t>Abordare teoretică și empirică argumentată</w:t>
            </w:r>
          </w:p>
          <w:p w14:paraId="23AD165F" w14:textId="010BC7F1" w:rsidR="008E5637" w:rsidRPr="00181D9F" w:rsidRDefault="008E5637" w:rsidP="00181D9F">
            <w:pPr>
              <w:pStyle w:val="ListParagraph"/>
              <w:numPr>
                <w:ilvl w:val="0"/>
                <w:numId w:val="5"/>
              </w:numPr>
              <w:spacing w:line="360" w:lineRule="auto"/>
              <w:jc w:val="both"/>
              <w:rPr>
                <w:color w:val="000000" w:themeColor="text1"/>
                <w:sz w:val="24"/>
                <w:szCs w:val="24"/>
                <w:lang w:val="ro-RO"/>
              </w:rPr>
            </w:pPr>
            <w:r w:rsidRPr="00181D9F">
              <w:rPr>
                <w:color w:val="000000" w:themeColor="text1"/>
                <w:sz w:val="24"/>
                <w:szCs w:val="24"/>
                <w:lang w:val="ro-RO"/>
              </w:rPr>
              <w:t>Gândire critică</w:t>
            </w:r>
          </w:p>
          <w:p w14:paraId="3E349EE8" w14:textId="69D993A9" w:rsidR="00B63B83" w:rsidRPr="00181D9F" w:rsidRDefault="008E5637" w:rsidP="00181D9F">
            <w:pPr>
              <w:pStyle w:val="ListParagraph"/>
              <w:numPr>
                <w:ilvl w:val="0"/>
                <w:numId w:val="5"/>
              </w:numPr>
              <w:spacing w:line="360" w:lineRule="auto"/>
              <w:jc w:val="both"/>
              <w:rPr>
                <w:color w:val="000000" w:themeColor="text1"/>
                <w:sz w:val="24"/>
                <w:szCs w:val="24"/>
                <w:lang w:val="ro-RO"/>
              </w:rPr>
            </w:pPr>
            <w:r w:rsidRPr="00181D9F">
              <w:rPr>
                <w:color w:val="000000" w:themeColor="text1"/>
                <w:sz w:val="24"/>
                <w:szCs w:val="24"/>
                <w:lang w:val="ro-RO"/>
              </w:rPr>
              <w:t>Capacitate de analiză</w:t>
            </w:r>
            <w:r w:rsidR="009970FB" w:rsidRPr="00181D9F">
              <w:rPr>
                <w:color w:val="000000" w:themeColor="text1"/>
                <w:sz w:val="24"/>
                <w:szCs w:val="24"/>
                <w:lang w:val="ro-RO"/>
              </w:rPr>
              <w:t xml:space="preserve"> și contextualizare</w:t>
            </w:r>
          </w:p>
          <w:p w14:paraId="02FEF74F" w14:textId="77777777" w:rsidR="00B63B83" w:rsidRPr="00181D9F" w:rsidRDefault="00B63B83" w:rsidP="00181D9F">
            <w:pPr>
              <w:pStyle w:val="ListParagraph"/>
              <w:numPr>
                <w:ilvl w:val="0"/>
                <w:numId w:val="5"/>
              </w:numPr>
              <w:spacing w:line="360" w:lineRule="auto"/>
              <w:jc w:val="both"/>
              <w:rPr>
                <w:color w:val="000000" w:themeColor="text1"/>
                <w:sz w:val="24"/>
                <w:szCs w:val="24"/>
                <w:lang w:val="ro-RO"/>
              </w:rPr>
            </w:pPr>
            <w:r w:rsidRPr="00181D9F">
              <w:rPr>
                <w:sz w:val="24"/>
                <w:szCs w:val="24"/>
                <w:lang w:val="ro-RO"/>
              </w:rPr>
              <w:t>Rezolvarea în mod realist - cu argumentare atât teoretică, cât şi practică - a unor situaţii profesionale uzuale, în vederea soluţionării eficiente şi deontologice a acestora;</w:t>
            </w:r>
          </w:p>
          <w:p w14:paraId="1E54896D" w14:textId="350ECA0D" w:rsidR="000B6834" w:rsidRPr="00092BB3" w:rsidRDefault="00D52CC8" w:rsidP="00092BB3">
            <w:pPr>
              <w:pStyle w:val="ListParagraph"/>
              <w:numPr>
                <w:ilvl w:val="0"/>
                <w:numId w:val="5"/>
              </w:numPr>
              <w:spacing w:line="360" w:lineRule="auto"/>
              <w:jc w:val="both"/>
              <w:rPr>
                <w:color w:val="000000" w:themeColor="text1"/>
                <w:sz w:val="24"/>
                <w:szCs w:val="24"/>
                <w:lang w:val="ro-RO"/>
              </w:rPr>
            </w:pPr>
            <w:r w:rsidRPr="00181D9F">
              <w:rPr>
                <w:sz w:val="24"/>
                <w:szCs w:val="24"/>
                <w:lang w:val="es-ES"/>
              </w:rPr>
              <w:t>Pe parcursul cursului, studenţii îşi vor dezvolta capacitatea de realizare a unor proiecte comune, de echipă, precum şi abilitatea de a realiza prezentări publice şi capacitatea de analiză, selecţie şi sinteză</w:t>
            </w:r>
          </w:p>
        </w:tc>
      </w:tr>
    </w:tbl>
    <w:p w14:paraId="6AFF1A01" w14:textId="77777777" w:rsidR="00092BB3" w:rsidRPr="00092BB3" w:rsidRDefault="00092BB3" w:rsidP="00181D9F">
      <w:pPr>
        <w:spacing w:line="360" w:lineRule="auto"/>
        <w:jc w:val="both"/>
        <w:rPr>
          <w:b/>
          <w:sz w:val="24"/>
          <w:szCs w:val="24"/>
          <w:lang w:val="es-ES"/>
        </w:rPr>
      </w:pPr>
    </w:p>
    <w:p w14:paraId="7D216483" w14:textId="1189B55B" w:rsidR="00DF5C86" w:rsidRPr="00092BB3" w:rsidRDefault="00DF5C86" w:rsidP="00181D9F">
      <w:pPr>
        <w:spacing w:line="360" w:lineRule="auto"/>
        <w:jc w:val="both"/>
        <w:rPr>
          <w:b/>
          <w:sz w:val="24"/>
          <w:szCs w:val="24"/>
          <w:lang w:val="ro-RO"/>
        </w:rPr>
      </w:pPr>
      <w:r w:rsidRPr="00181D9F">
        <w:rPr>
          <w:b/>
          <w:sz w:val="24"/>
          <w:szCs w:val="24"/>
          <w:lang w:val="ro-RO"/>
        </w:rPr>
        <w:t xml:space="preserve">7. Obiectivele disciplinei </w:t>
      </w:r>
      <w:r w:rsidRPr="00181D9F">
        <w:rPr>
          <w:sz w:val="24"/>
          <w:szCs w:val="24"/>
          <w:lang w:val="ro-RO"/>
        </w:rPr>
        <w:t>(reieşind din grila competenţelor specifice acumulate)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48"/>
        <w:gridCol w:w="6752"/>
      </w:tblGrid>
      <w:tr w:rsidR="00DF5C86" w:rsidRPr="009462B9" w14:paraId="57578001" w14:textId="77777777" w:rsidTr="00FE42C0">
        <w:tc>
          <w:tcPr>
            <w:tcW w:w="3148" w:type="dxa"/>
            <w:shd w:val="clear" w:color="auto" w:fill="auto"/>
          </w:tcPr>
          <w:p w14:paraId="43D4D691" w14:textId="77777777" w:rsidR="00E0550F" w:rsidRPr="00181D9F" w:rsidRDefault="00E0550F" w:rsidP="00181D9F">
            <w:pPr>
              <w:spacing w:line="360" w:lineRule="auto"/>
              <w:jc w:val="both"/>
              <w:rPr>
                <w:sz w:val="24"/>
                <w:szCs w:val="24"/>
                <w:lang w:val="ro-RO"/>
              </w:rPr>
            </w:pPr>
          </w:p>
          <w:p w14:paraId="0519F067" w14:textId="77777777" w:rsidR="00DF5C86" w:rsidRPr="00181D9F" w:rsidRDefault="00DF5C86" w:rsidP="00181D9F">
            <w:pPr>
              <w:spacing w:line="360" w:lineRule="auto"/>
              <w:jc w:val="both"/>
              <w:rPr>
                <w:sz w:val="24"/>
                <w:szCs w:val="24"/>
                <w:lang w:val="ro-RO"/>
              </w:rPr>
            </w:pPr>
            <w:r w:rsidRPr="00181D9F">
              <w:rPr>
                <w:sz w:val="24"/>
                <w:szCs w:val="24"/>
                <w:lang w:val="ro-RO"/>
              </w:rPr>
              <w:t>7.1. Obiectivul general al disciplinei</w:t>
            </w:r>
          </w:p>
        </w:tc>
        <w:tc>
          <w:tcPr>
            <w:tcW w:w="6752" w:type="dxa"/>
            <w:shd w:val="clear" w:color="auto" w:fill="auto"/>
          </w:tcPr>
          <w:p w14:paraId="31B9E6B7" w14:textId="77777777" w:rsidR="00E0550F" w:rsidRPr="00181D9F" w:rsidRDefault="00E0550F" w:rsidP="00181D9F">
            <w:pPr>
              <w:spacing w:line="360" w:lineRule="auto"/>
              <w:jc w:val="both"/>
              <w:rPr>
                <w:sz w:val="24"/>
                <w:szCs w:val="24"/>
                <w:lang w:val="ro-RO"/>
              </w:rPr>
            </w:pPr>
          </w:p>
          <w:p w14:paraId="4F2847CE" w14:textId="16AF77B6" w:rsidR="00E0550F" w:rsidRPr="00181D9F" w:rsidRDefault="00D52CC8" w:rsidP="00181D9F">
            <w:pPr>
              <w:spacing w:line="360" w:lineRule="auto"/>
              <w:jc w:val="both"/>
              <w:rPr>
                <w:sz w:val="24"/>
                <w:szCs w:val="24"/>
                <w:lang w:val="ro-RO"/>
              </w:rPr>
            </w:pPr>
            <w:r w:rsidRPr="00181D9F">
              <w:rPr>
                <w:sz w:val="24"/>
                <w:szCs w:val="24"/>
                <w:lang w:val="es-ES"/>
              </w:rPr>
              <w:t>Obiectivul general al cursului vizează însuşirea, de către studenţi, a deprinderilor legate de folosirea tehnicilor eficiente de comunicare publică</w:t>
            </w:r>
            <w:r w:rsidRPr="00181D9F">
              <w:rPr>
                <w:sz w:val="24"/>
                <w:szCs w:val="24"/>
                <w:lang w:val="ro-RO"/>
              </w:rPr>
              <w:t xml:space="preserve"> </w:t>
            </w:r>
          </w:p>
        </w:tc>
      </w:tr>
      <w:tr w:rsidR="00DF5C86" w:rsidRPr="009462B9" w14:paraId="6BBD9C0B" w14:textId="77777777" w:rsidTr="00FE42C0">
        <w:tc>
          <w:tcPr>
            <w:tcW w:w="3148" w:type="dxa"/>
            <w:shd w:val="clear" w:color="auto" w:fill="auto"/>
          </w:tcPr>
          <w:p w14:paraId="57385B94" w14:textId="77777777" w:rsidR="00E0550F" w:rsidRPr="00181D9F" w:rsidRDefault="00E0550F" w:rsidP="00181D9F">
            <w:pPr>
              <w:spacing w:line="360" w:lineRule="auto"/>
              <w:jc w:val="both"/>
              <w:rPr>
                <w:sz w:val="24"/>
                <w:szCs w:val="24"/>
                <w:lang w:val="ro-RO"/>
              </w:rPr>
            </w:pPr>
          </w:p>
          <w:p w14:paraId="52D67BDB" w14:textId="77777777" w:rsidR="00DF5C86" w:rsidRPr="00181D9F" w:rsidRDefault="00DF5C86" w:rsidP="00181D9F">
            <w:pPr>
              <w:spacing w:line="360" w:lineRule="auto"/>
              <w:jc w:val="both"/>
              <w:rPr>
                <w:sz w:val="24"/>
                <w:szCs w:val="24"/>
                <w:lang w:val="ro-RO"/>
              </w:rPr>
            </w:pPr>
            <w:r w:rsidRPr="00181D9F">
              <w:rPr>
                <w:sz w:val="24"/>
                <w:szCs w:val="24"/>
                <w:lang w:val="ro-RO"/>
              </w:rPr>
              <w:t>7.2. Obiectivele specifice</w:t>
            </w:r>
          </w:p>
        </w:tc>
        <w:tc>
          <w:tcPr>
            <w:tcW w:w="6752" w:type="dxa"/>
            <w:shd w:val="clear" w:color="auto" w:fill="auto"/>
          </w:tcPr>
          <w:p w14:paraId="20608423" w14:textId="77777777" w:rsidR="00E0550F" w:rsidRPr="00181D9F" w:rsidRDefault="00E0550F" w:rsidP="00181D9F">
            <w:pPr>
              <w:spacing w:line="360" w:lineRule="auto"/>
              <w:jc w:val="both"/>
              <w:rPr>
                <w:sz w:val="24"/>
                <w:szCs w:val="24"/>
                <w:lang w:val="ro-RO"/>
              </w:rPr>
            </w:pPr>
          </w:p>
          <w:p w14:paraId="13BFE8D9" w14:textId="7A9713AD" w:rsidR="00D52CC8" w:rsidRPr="00181D9F" w:rsidRDefault="00D52CC8" w:rsidP="00181D9F">
            <w:pPr>
              <w:pStyle w:val="ListParagraph"/>
              <w:numPr>
                <w:ilvl w:val="0"/>
                <w:numId w:val="13"/>
              </w:numPr>
              <w:spacing w:line="360" w:lineRule="auto"/>
              <w:jc w:val="both"/>
              <w:rPr>
                <w:sz w:val="24"/>
                <w:szCs w:val="24"/>
                <w:lang w:val="es-ES"/>
              </w:rPr>
            </w:pPr>
            <w:r w:rsidRPr="00181D9F">
              <w:rPr>
                <w:sz w:val="24"/>
                <w:szCs w:val="24"/>
                <w:lang w:val="es-ES"/>
              </w:rPr>
              <w:t>Însuşirea, de către studenţi, a unor cunoştinţe de bază cu privire la istoria şi evoluţia discursului public</w:t>
            </w:r>
          </w:p>
          <w:p w14:paraId="77173292" w14:textId="0F8AE66A" w:rsidR="00D52CC8" w:rsidRPr="00181D9F" w:rsidRDefault="00D52CC8" w:rsidP="00181D9F">
            <w:pPr>
              <w:pStyle w:val="ListParagraph"/>
              <w:numPr>
                <w:ilvl w:val="0"/>
                <w:numId w:val="13"/>
              </w:numPr>
              <w:spacing w:line="360" w:lineRule="auto"/>
              <w:jc w:val="both"/>
              <w:rPr>
                <w:sz w:val="24"/>
                <w:szCs w:val="24"/>
                <w:lang w:val="es-ES"/>
              </w:rPr>
            </w:pPr>
            <w:r w:rsidRPr="00181D9F">
              <w:rPr>
                <w:sz w:val="24"/>
                <w:szCs w:val="24"/>
                <w:lang w:val="es-ES"/>
              </w:rPr>
              <w:t>Deprinderea și exersarea aptitudinilor practice de comunicare publică</w:t>
            </w:r>
          </w:p>
          <w:p w14:paraId="7E21F960" w14:textId="0DA328E1" w:rsidR="008E5637" w:rsidRPr="00181D9F" w:rsidRDefault="00D52CC8" w:rsidP="00181D9F">
            <w:pPr>
              <w:pStyle w:val="ListParagraph"/>
              <w:numPr>
                <w:ilvl w:val="0"/>
                <w:numId w:val="13"/>
              </w:numPr>
              <w:spacing w:line="360" w:lineRule="auto"/>
              <w:jc w:val="both"/>
              <w:rPr>
                <w:sz w:val="24"/>
                <w:szCs w:val="24"/>
                <w:lang w:val="ro-RO"/>
              </w:rPr>
            </w:pPr>
            <w:r w:rsidRPr="00181D9F">
              <w:rPr>
                <w:sz w:val="24"/>
                <w:szCs w:val="24"/>
                <w:lang w:val="es-ES"/>
              </w:rPr>
              <w:t>Stimularea creativității și valorificarea stilului personal în comunicarea pub</w:t>
            </w:r>
            <w:r w:rsidRPr="00181D9F">
              <w:rPr>
                <w:sz w:val="24"/>
                <w:szCs w:val="24"/>
                <w:lang w:val="ro-RO"/>
              </w:rPr>
              <w:t>lică</w:t>
            </w:r>
          </w:p>
          <w:p w14:paraId="095A6411" w14:textId="2692ACFE" w:rsidR="008E5637" w:rsidRPr="00181D9F" w:rsidRDefault="008E5637" w:rsidP="00181D9F">
            <w:pPr>
              <w:spacing w:line="360" w:lineRule="auto"/>
              <w:jc w:val="both"/>
              <w:rPr>
                <w:sz w:val="24"/>
                <w:szCs w:val="24"/>
                <w:lang w:val="ro-RO"/>
              </w:rPr>
            </w:pPr>
          </w:p>
        </w:tc>
      </w:tr>
    </w:tbl>
    <w:p w14:paraId="641830DA" w14:textId="7868C3D8" w:rsidR="00DF5C86" w:rsidRPr="00181D9F" w:rsidRDefault="00DF5C86" w:rsidP="00181D9F">
      <w:pPr>
        <w:spacing w:line="360" w:lineRule="auto"/>
        <w:jc w:val="both"/>
        <w:rPr>
          <w:sz w:val="24"/>
          <w:szCs w:val="24"/>
          <w:lang w:val="ro-RO"/>
        </w:rPr>
      </w:pPr>
    </w:p>
    <w:p w14:paraId="0F1719E7" w14:textId="77777777" w:rsidR="00DF5C86" w:rsidRPr="00181D9F" w:rsidRDefault="00DF5C86" w:rsidP="00181D9F">
      <w:pPr>
        <w:spacing w:line="360" w:lineRule="auto"/>
        <w:jc w:val="both"/>
        <w:rPr>
          <w:b/>
          <w:sz w:val="24"/>
          <w:szCs w:val="24"/>
          <w:lang w:val="ro-RO"/>
        </w:rPr>
      </w:pPr>
      <w:r w:rsidRPr="00181D9F">
        <w:rPr>
          <w:b/>
          <w:sz w:val="24"/>
          <w:szCs w:val="24"/>
          <w:lang w:val="ro-RO"/>
        </w:rPr>
        <w:t>8. Conţinuturi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26"/>
        <w:gridCol w:w="2847"/>
        <w:gridCol w:w="2774"/>
      </w:tblGrid>
      <w:tr w:rsidR="00BD3064" w:rsidRPr="00181D9F" w14:paraId="45799755" w14:textId="77777777" w:rsidTr="00092BB3">
        <w:tc>
          <w:tcPr>
            <w:tcW w:w="4126" w:type="dxa"/>
            <w:shd w:val="clear" w:color="auto" w:fill="FFFFFF" w:themeFill="background1"/>
          </w:tcPr>
          <w:p w14:paraId="387922FC" w14:textId="77777777" w:rsidR="00BD3064" w:rsidRPr="00181D9F" w:rsidRDefault="00BD3064" w:rsidP="00181D9F">
            <w:pPr>
              <w:pStyle w:val="ListParagraph"/>
              <w:spacing w:line="360" w:lineRule="auto"/>
              <w:jc w:val="both"/>
              <w:rPr>
                <w:sz w:val="24"/>
                <w:szCs w:val="24"/>
              </w:rPr>
            </w:pPr>
            <w:r w:rsidRPr="00181D9F">
              <w:rPr>
                <w:sz w:val="24"/>
                <w:szCs w:val="24"/>
              </w:rPr>
              <w:lastRenderedPageBreak/>
              <w:t>8.1 Curs</w:t>
            </w:r>
          </w:p>
        </w:tc>
        <w:tc>
          <w:tcPr>
            <w:tcW w:w="2847" w:type="dxa"/>
            <w:shd w:val="clear" w:color="auto" w:fill="FFFFFF" w:themeFill="background1"/>
          </w:tcPr>
          <w:p w14:paraId="1A3FEBED" w14:textId="77777777" w:rsidR="00BD3064" w:rsidRPr="00181D9F" w:rsidRDefault="00BD3064" w:rsidP="00181D9F">
            <w:pPr>
              <w:spacing w:line="360" w:lineRule="auto"/>
              <w:jc w:val="both"/>
              <w:rPr>
                <w:sz w:val="24"/>
                <w:szCs w:val="24"/>
              </w:rPr>
            </w:pPr>
            <w:r w:rsidRPr="00181D9F">
              <w:rPr>
                <w:sz w:val="24"/>
                <w:szCs w:val="24"/>
              </w:rPr>
              <w:t>Metode de predare</w:t>
            </w:r>
          </w:p>
        </w:tc>
        <w:tc>
          <w:tcPr>
            <w:tcW w:w="2774" w:type="dxa"/>
            <w:shd w:val="clear" w:color="auto" w:fill="FFFFFF" w:themeFill="background1"/>
          </w:tcPr>
          <w:p w14:paraId="214A966D" w14:textId="77777777" w:rsidR="00BD3064" w:rsidRPr="00181D9F" w:rsidRDefault="00BD3064" w:rsidP="00181D9F">
            <w:pPr>
              <w:spacing w:line="360" w:lineRule="auto"/>
              <w:jc w:val="both"/>
              <w:rPr>
                <w:sz w:val="24"/>
                <w:szCs w:val="24"/>
              </w:rPr>
            </w:pPr>
            <w:r w:rsidRPr="00181D9F">
              <w:rPr>
                <w:sz w:val="24"/>
                <w:szCs w:val="24"/>
              </w:rPr>
              <w:t>Observaţii</w:t>
            </w:r>
          </w:p>
        </w:tc>
      </w:tr>
      <w:tr w:rsidR="00BD3064" w:rsidRPr="00B350AF" w14:paraId="101AC949" w14:textId="77777777" w:rsidTr="00092BB3">
        <w:tc>
          <w:tcPr>
            <w:tcW w:w="4126" w:type="dxa"/>
            <w:shd w:val="clear" w:color="auto" w:fill="FFFFFF" w:themeFill="background1"/>
          </w:tcPr>
          <w:p w14:paraId="64AF7982" w14:textId="77777777" w:rsidR="00BD3064" w:rsidRPr="00181D9F" w:rsidRDefault="00BD3064" w:rsidP="00181D9F">
            <w:pPr>
              <w:pStyle w:val="ListParagraph"/>
              <w:spacing w:line="360" w:lineRule="auto"/>
              <w:ind w:left="0"/>
              <w:jc w:val="both"/>
              <w:rPr>
                <w:sz w:val="24"/>
                <w:szCs w:val="24"/>
                <w:lang w:val="es-ES"/>
              </w:rPr>
            </w:pPr>
            <w:r w:rsidRPr="00181D9F">
              <w:rPr>
                <w:sz w:val="24"/>
                <w:szCs w:val="24"/>
                <w:lang w:val="es-ES"/>
              </w:rPr>
              <w:t xml:space="preserve">1. Introducere în tematica disciplinei. Prezentarea cursului, a obiectivelor și cerințelor lui, prezentarea metodelor de evaluare și a elementelor care vor sta la baza acordării calificativului final </w:t>
            </w:r>
          </w:p>
        </w:tc>
        <w:tc>
          <w:tcPr>
            <w:tcW w:w="2847" w:type="dxa"/>
            <w:shd w:val="clear" w:color="auto" w:fill="FFFFFF" w:themeFill="background1"/>
          </w:tcPr>
          <w:p w14:paraId="3AD56411" w14:textId="2E3FBB55" w:rsidR="00BD3064" w:rsidRPr="009462B9" w:rsidRDefault="009462B9" w:rsidP="009462B9">
            <w:pPr>
              <w:spacing w:line="360" w:lineRule="auto"/>
              <w:jc w:val="both"/>
              <w:rPr>
                <w:sz w:val="24"/>
                <w:szCs w:val="24"/>
              </w:rPr>
            </w:pPr>
            <w:r w:rsidRPr="009462B9">
              <w:rPr>
                <w:sz w:val="24"/>
                <w:szCs w:val="24"/>
              </w:rPr>
              <w:t>Prelegere inteeractivă</w:t>
            </w:r>
            <w:r w:rsidR="00BD3064" w:rsidRPr="009462B9">
              <w:rPr>
                <w:sz w:val="24"/>
                <w:szCs w:val="24"/>
              </w:rPr>
              <w:tab/>
            </w:r>
          </w:p>
        </w:tc>
        <w:tc>
          <w:tcPr>
            <w:tcW w:w="2774" w:type="dxa"/>
            <w:shd w:val="clear" w:color="auto" w:fill="FFFFFF" w:themeFill="background1"/>
          </w:tcPr>
          <w:p w14:paraId="4EB011D4" w14:textId="601CDACD"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p w14:paraId="630798A2" w14:textId="77777777" w:rsidR="00BD3064" w:rsidRPr="00B350AF" w:rsidRDefault="00BD3064" w:rsidP="00181D9F">
            <w:pPr>
              <w:spacing w:line="360" w:lineRule="auto"/>
              <w:jc w:val="both"/>
              <w:rPr>
                <w:sz w:val="24"/>
                <w:szCs w:val="24"/>
                <w:lang w:val="fr-FR"/>
              </w:rPr>
            </w:pPr>
          </w:p>
        </w:tc>
      </w:tr>
      <w:tr w:rsidR="00BD3064" w:rsidRPr="00B350AF" w14:paraId="5B96B7E6" w14:textId="77777777" w:rsidTr="00092BB3">
        <w:tc>
          <w:tcPr>
            <w:tcW w:w="4126" w:type="dxa"/>
            <w:shd w:val="clear" w:color="auto" w:fill="FFFFFF" w:themeFill="background1"/>
          </w:tcPr>
          <w:p w14:paraId="6EA8AC4A" w14:textId="77777777" w:rsidR="00BD3064" w:rsidRPr="00181D9F" w:rsidRDefault="00BD3064" w:rsidP="00181D9F">
            <w:pPr>
              <w:spacing w:line="360" w:lineRule="auto"/>
              <w:jc w:val="both"/>
              <w:rPr>
                <w:sz w:val="24"/>
                <w:szCs w:val="24"/>
              </w:rPr>
            </w:pPr>
            <w:r w:rsidRPr="009462B9">
              <w:rPr>
                <w:sz w:val="24"/>
                <w:szCs w:val="24"/>
                <w:lang w:val="es-ES"/>
              </w:rPr>
              <w:t xml:space="preserve">2. Comunicarea publică eficientă. Concepte. Definiții. </w:t>
            </w:r>
            <w:r w:rsidRPr="00181D9F">
              <w:rPr>
                <w:sz w:val="24"/>
                <w:szCs w:val="24"/>
              </w:rPr>
              <w:t>Premise. Principii</w:t>
            </w:r>
          </w:p>
        </w:tc>
        <w:tc>
          <w:tcPr>
            <w:tcW w:w="2847" w:type="dxa"/>
            <w:shd w:val="clear" w:color="auto" w:fill="FFFFFF" w:themeFill="background1"/>
          </w:tcPr>
          <w:p w14:paraId="57E68A9E" w14:textId="3AE11679" w:rsidR="00BD3064" w:rsidRPr="00181D9F" w:rsidRDefault="009462B9" w:rsidP="00181D9F">
            <w:pPr>
              <w:spacing w:line="360" w:lineRule="auto"/>
              <w:jc w:val="both"/>
              <w:rPr>
                <w:sz w:val="24"/>
                <w:szCs w:val="24"/>
              </w:rPr>
            </w:pPr>
            <w:r>
              <w:rPr>
                <w:sz w:val="24"/>
                <w:szCs w:val="24"/>
              </w:rPr>
              <w:t xml:space="preserve">Prelegere </w:t>
            </w:r>
            <w:r>
              <w:rPr>
                <w:sz w:val="24"/>
                <w:szCs w:val="24"/>
                <w:lang w:val="es-ES"/>
              </w:rPr>
              <w:t>interactivă</w:t>
            </w:r>
            <w:r w:rsidRPr="00181D9F">
              <w:rPr>
                <w:sz w:val="24"/>
                <w:szCs w:val="24"/>
              </w:rPr>
              <w:t xml:space="preserve"> </w:t>
            </w:r>
            <w:r w:rsidR="00BD3064" w:rsidRPr="00181D9F">
              <w:rPr>
                <w:sz w:val="24"/>
                <w:szCs w:val="24"/>
              </w:rPr>
              <w:t>+</w:t>
            </w:r>
            <w:r>
              <w:rPr>
                <w:sz w:val="24"/>
                <w:szCs w:val="24"/>
              </w:rPr>
              <w:t xml:space="preserve"> </w:t>
            </w:r>
            <w:r w:rsidR="00BD3064" w:rsidRPr="00181D9F">
              <w:rPr>
                <w:sz w:val="24"/>
                <w:szCs w:val="24"/>
              </w:rPr>
              <w:t>multimedia</w:t>
            </w:r>
          </w:p>
          <w:p w14:paraId="4260B36E" w14:textId="77777777" w:rsidR="00BD3064" w:rsidRPr="00181D9F" w:rsidRDefault="00BD3064" w:rsidP="00181D9F">
            <w:pPr>
              <w:spacing w:line="360" w:lineRule="auto"/>
              <w:jc w:val="both"/>
              <w:rPr>
                <w:sz w:val="24"/>
                <w:szCs w:val="24"/>
              </w:rPr>
            </w:pPr>
          </w:p>
        </w:tc>
        <w:tc>
          <w:tcPr>
            <w:tcW w:w="2774" w:type="dxa"/>
            <w:shd w:val="clear" w:color="auto" w:fill="FFFFFF" w:themeFill="background1"/>
          </w:tcPr>
          <w:p w14:paraId="12D0493F" w14:textId="4E02C4E9"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1C7C3436" w14:textId="77777777" w:rsidTr="00092BB3">
        <w:tc>
          <w:tcPr>
            <w:tcW w:w="4126" w:type="dxa"/>
            <w:shd w:val="clear" w:color="auto" w:fill="FFFFFF" w:themeFill="background1"/>
          </w:tcPr>
          <w:p w14:paraId="4019CD5E" w14:textId="77777777" w:rsidR="00BD3064" w:rsidRPr="00181D9F" w:rsidRDefault="00BD3064" w:rsidP="00181D9F">
            <w:pPr>
              <w:spacing w:line="360" w:lineRule="auto"/>
              <w:jc w:val="both"/>
              <w:rPr>
                <w:sz w:val="24"/>
                <w:szCs w:val="24"/>
              </w:rPr>
            </w:pPr>
            <w:r w:rsidRPr="009462B9">
              <w:rPr>
                <w:sz w:val="24"/>
                <w:szCs w:val="24"/>
                <w:lang w:val="es-ES"/>
              </w:rPr>
              <w:t xml:space="preserve">3.  Istoria și evoluția discursului în sfera publică I. Parlamentul Angliei si primele reguli de ținere a discursurilor-sec. </w:t>
            </w:r>
            <w:r w:rsidRPr="00181D9F">
              <w:rPr>
                <w:sz w:val="24"/>
                <w:szCs w:val="24"/>
              </w:rPr>
              <w:t>XVI-XVII</w:t>
            </w:r>
          </w:p>
        </w:tc>
        <w:tc>
          <w:tcPr>
            <w:tcW w:w="2847" w:type="dxa"/>
            <w:shd w:val="clear" w:color="auto" w:fill="FFFFFF" w:themeFill="background1"/>
          </w:tcPr>
          <w:p w14:paraId="38E86EAF" w14:textId="591BB13F"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00BD3064" w:rsidRPr="009462B9">
              <w:rPr>
                <w:sz w:val="24"/>
                <w:szCs w:val="24"/>
                <w:lang w:val="es-ES"/>
              </w:rPr>
              <w:t xml:space="preserve"> + multimedia + dezbateri / studii de caz</w:t>
            </w:r>
          </w:p>
        </w:tc>
        <w:tc>
          <w:tcPr>
            <w:tcW w:w="2774" w:type="dxa"/>
            <w:shd w:val="clear" w:color="auto" w:fill="FFFFFF" w:themeFill="background1"/>
          </w:tcPr>
          <w:p w14:paraId="47EAF9C1" w14:textId="5B4901B3"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416CE4B1" w14:textId="77777777" w:rsidTr="00092BB3">
        <w:tc>
          <w:tcPr>
            <w:tcW w:w="4126" w:type="dxa"/>
            <w:shd w:val="clear" w:color="auto" w:fill="FFFFFF" w:themeFill="background1"/>
          </w:tcPr>
          <w:p w14:paraId="63EBBFF3" w14:textId="77777777" w:rsidR="00BD3064" w:rsidRPr="00181D9F" w:rsidRDefault="00BD3064" w:rsidP="00181D9F">
            <w:pPr>
              <w:spacing w:line="360" w:lineRule="auto"/>
              <w:jc w:val="both"/>
              <w:rPr>
                <w:sz w:val="24"/>
                <w:szCs w:val="24"/>
              </w:rPr>
            </w:pPr>
            <w:r w:rsidRPr="009462B9">
              <w:rPr>
                <w:sz w:val="24"/>
                <w:szCs w:val="24"/>
                <w:lang w:val="es-ES"/>
              </w:rPr>
              <w:t xml:space="preserve">4. Istoria și evoluția discursului în sfera publică II. Dezbaterile electorale americane și trecerea la discursul televizat. </w:t>
            </w:r>
            <w:r w:rsidRPr="00181D9F">
              <w:rPr>
                <w:sz w:val="24"/>
                <w:szCs w:val="24"/>
              </w:rPr>
              <w:t>Mișcarea pentru drepturile civile</w:t>
            </w:r>
          </w:p>
        </w:tc>
        <w:tc>
          <w:tcPr>
            <w:tcW w:w="2847" w:type="dxa"/>
            <w:shd w:val="clear" w:color="auto" w:fill="FFFFFF" w:themeFill="background1"/>
          </w:tcPr>
          <w:p w14:paraId="662FC04A" w14:textId="3BA809B6"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00BD3064" w:rsidRPr="009462B9">
              <w:rPr>
                <w:sz w:val="24"/>
                <w:szCs w:val="24"/>
                <w:lang w:val="es-ES"/>
              </w:rPr>
              <w:t xml:space="preserve"> + multimedia + dezbateri / studii de caz</w:t>
            </w:r>
          </w:p>
        </w:tc>
        <w:tc>
          <w:tcPr>
            <w:tcW w:w="2774" w:type="dxa"/>
            <w:shd w:val="clear" w:color="auto" w:fill="FFFFFF" w:themeFill="background1"/>
          </w:tcPr>
          <w:p w14:paraId="50F0D01E" w14:textId="1AD30ED0"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2414EE13" w14:textId="77777777" w:rsidTr="00092BB3">
        <w:tc>
          <w:tcPr>
            <w:tcW w:w="4126" w:type="dxa"/>
            <w:shd w:val="clear" w:color="auto" w:fill="FFFFFF" w:themeFill="background1"/>
          </w:tcPr>
          <w:p w14:paraId="098E3352" w14:textId="77777777" w:rsidR="00BD3064" w:rsidRPr="00181D9F" w:rsidRDefault="00BD3064" w:rsidP="00181D9F">
            <w:pPr>
              <w:spacing w:line="360" w:lineRule="auto"/>
              <w:jc w:val="both"/>
              <w:rPr>
                <w:sz w:val="24"/>
                <w:szCs w:val="24"/>
              </w:rPr>
            </w:pPr>
            <w:r w:rsidRPr="009462B9">
              <w:rPr>
                <w:sz w:val="24"/>
                <w:szCs w:val="24"/>
                <w:lang w:val="es-ES"/>
              </w:rPr>
              <w:t xml:space="preserve">5. Istoria și evoluția discursului în sfera publică III. </w:t>
            </w:r>
            <w:r w:rsidRPr="00181D9F">
              <w:rPr>
                <w:sz w:val="24"/>
                <w:szCs w:val="24"/>
              </w:rPr>
              <w:t>Epoca online</w:t>
            </w:r>
          </w:p>
        </w:tc>
        <w:tc>
          <w:tcPr>
            <w:tcW w:w="2847" w:type="dxa"/>
            <w:shd w:val="clear" w:color="auto" w:fill="FFFFFF" w:themeFill="background1"/>
          </w:tcPr>
          <w:p w14:paraId="2F537C2D" w14:textId="0BB62860"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 multimedia + dezbateri / studii de caz</w:t>
            </w:r>
          </w:p>
        </w:tc>
        <w:tc>
          <w:tcPr>
            <w:tcW w:w="2774" w:type="dxa"/>
            <w:shd w:val="clear" w:color="auto" w:fill="FFFFFF" w:themeFill="background1"/>
          </w:tcPr>
          <w:p w14:paraId="30CF8458" w14:textId="2DEC12C9"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5CFE0F4A" w14:textId="77777777" w:rsidTr="00092BB3">
        <w:tc>
          <w:tcPr>
            <w:tcW w:w="4126" w:type="dxa"/>
            <w:shd w:val="clear" w:color="auto" w:fill="FFFFFF" w:themeFill="background1"/>
          </w:tcPr>
          <w:p w14:paraId="51FE1B07" w14:textId="77777777" w:rsidR="00BD3064" w:rsidRPr="009462B9" w:rsidRDefault="00BD3064" w:rsidP="00181D9F">
            <w:pPr>
              <w:spacing w:line="360" w:lineRule="auto"/>
              <w:jc w:val="both"/>
              <w:rPr>
                <w:sz w:val="24"/>
                <w:szCs w:val="24"/>
                <w:lang w:val="fr-FR"/>
              </w:rPr>
            </w:pPr>
            <w:r w:rsidRPr="009462B9">
              <w:rPr>
                <w:sz w:val="24"/>
                <w:szCs w:val="24"/>
                <w:lang w:val="fr-FR"/>
              </w:rPr>
              <w:t>6. Structura discursului public. Tipuri și tehnici ale discursului public</w:t>
            </w:r>
          </w:p>
        </w:tc>
        <w:tc>
          <w:tcPr>
            <w:tcW w:w="2847" w:type="dxa"/>
            <w:shd w:val="clear" w:color="auto" w:fill="FFFFFF" w:themeFill="background1"/>
          </w:tcPr>
          <w:p w14:paraId="1C5FCA5D" w14:textId="7F77CC37"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+multimedia+dezbateri / studii de caz / jocuri de rol</w:t>
            </w:r>
          </w:p>
          <w:p w14:paraId="21E31E10" w14:textId="77777777" w:rsidR="00BD3064" w:rsidRPr="009462B9" w:rsidRDefault="00BD3064" w:rsidP="00181D9F">
            <w:pPr>
              <w:spacing w:line="360" w:lineRule="auto"/>
              <w:jc w:val="both"/>
              <w:rPr>
                <w:sz w:val="24"/>
                <w:szCs w:val="24"/>
                <w:lang w:val="es-ES"/>
              </w:rPr>
            </w:pPr>
          </w:p>
        </w:tc>
        <w:tc>
          <w:tcPr>
            <w:tcW w:w="2774" w:type="dxa"/>
            <w:shd w:val="clear" w:color="auto" w:fill="FFFFFF" w:themeFill="background1"/>
          </w:tcPr>
          <w:p w14:paraId="21052235" w14:textId="54997EF6"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32E86EEA" w14:textId="77777777" w:rsidTr="00092BB3">
        <w:tc>
          <w:tcPr>
            <w:tcW w:w="4126" w:type="dxa"/>
            <w:shd w:val="clear" w:color="auto" w:fill="FFFFFF" w:themeFill="background1"/>
          </w:tcPr>
          <w:p w14:paraId="199D6107" w14:textId="77777777" w:rsidR="00BD3064" w:rsidRPr="00181D9F" w:rsidRDefault="00BD3064" w:rsidP="00181D9F">
            <w:pPr>
              <w:spacing w:line="360" w:lineRule="auto"/>
              <w:jc w:val="both"/>
              <w:rPr>
                <w:sz w:val="24"/>
                <w:szCs w:val="24"/>
              </w:rPr>
            </w:pPr>
            <w:r w:rsidRPr="00181D9F">
              <w:rPr>
                <w:sz w:val="24"/>
                <w:szCs w:val="24"/>
              </w:rPr>
              <w:t xml:space="preserve">7. Dezbaterea academică. Concept. Definiții. Structură. Principii. </w:t>
            </w:r>
          </w:p>
        </w:tc>
        <w:tc>
          <w:tcPr>
            <w:tcW w:w="2847" w:type="dxa"/>
            <w:shd w:val="clear" w:color="auto" w:fill="FFFFFF" w:themeFill="background1"/>
          </w:tcPr>
          <w:p w14:paraId="45A00689" w14:textId="54EF6022"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+multimedia+dezbateri / studii de caz / jocuri de rol</w:t>
            </w:r>
          </w:p>
        </w:tc>
        <w:tc>
          <w:tcPr>
            <w:tcW w:w="2774" w:type="dxa"/>
            <w:shd w:val="clear" w:color="auto" w:fill="FFFFFF" w:themeFill="background1"/>
          </w:tcPr>
          <w:p w14:paraId="27278A11" w14:textId="1FA88A52"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7B6B430C" w14:textId="77777777" w:rsidTr="00092BB3">
        <w:tc>
          <w:tcPr>
            <w:tcW w:w="4126" w:type="dxa"/>
            <w:shd w:val="clear" w:color="auto" w:fill="FFFFFF" w:themeFill="background1"/>
          </w:tcPr>
          <w:p w14:paraId="19F3DE74" w14:textId="77777777" w:rsidR="00BD3064" w:rsidRPr="009462B9" w:rsidRDefault="00BD3064" w:rsidP="00181D9F">
            <w:pPr>
              <w:spacing w:line="360" w:lineRule="auto"/>
              <w:jc w:val="both"/>
              <w:rPr>
                <w:sz w:val="24"/>
                <w:szCs w:val="24"/>
                <w:lang w:val="es-ES"/>
              </w:rPr>
            </w:pPr>
            <w:r w:rsidRPr="009462B9">
              <w:rPr>
                <w:sz w:val="24"/>
                <w:szCs w:val="24"/>
                <w:lang w:val="fr-FR"/>
              </w:rPr>
              <w:t xml:space="preserve">8. Principii și elemente ale discursului public eficient. </w:t>
            </w:r>
            <w:r w:rsidRPr="009462B9">
              <w:rPr>
                <w:sz w:val="24"/>
                <w:szCs w:val="24"/>
                <w:lang w:val="es-ES"/>
              </w:rPr>
              <w:t>Limbajul nonverbal. Paralimbajul. Limbajul corporal</w:t>
            </w:r>
          </w:p>
        </w:tc>
        <w:tc>
          <w:tcPr>
            <w:tcW w:w="2847" w:type="dxa"/>
            <w:shd w:val="clear" w:color="auto" w:fill="FFFFFF" w:themeFill="background1"/>
          </w:tcPr>
          <w:p w14:paraId="3BA9BAA5" w14:textId="237A1D6F"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+multimedia+dezbateri / studii de caz / jocuri de rol</w:t>
            </w:r>
          </w:p>
          <w:p w14:paraId="796A0FC0" w14:textId="77777777" w:rsidR="00BD3064" w:rsidRPr="009462B9" w:rsidRDefault="00BD3064" w:rsidP="00181D9F">
            <w:pPr>
              <w:spacing w:line="360" w:lineRule="auto"/>
              <w:jc w:val="both"/>
              <w:rPr>
                <w:sz w:val="24"/>
                <w:szCs w:val="24"/>
                <w:lang w:val="es-ES"/>
              </w:rPr>
            </w:pPr>
          </w:p>
        </w:tc>
        <w:tc>
          <w:tcPr>
            <w:tcW w:w="2774" w:type="dxa"/>
            <w:shd w:val="clear" w:color="auto" w:fill="FFFFFF" w:themeFill="background1"/>
          </w:tcPr>
          <w:p w14:paraId="74EB2159" w14:textId="1FCF354C"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5E894575" w14:textId="77777777" w:rsidTr="00092BB3">
        <w:trPr>
          <w:trHeight w:val="827"/>
        </w:trPr>
        <w:tc>
          <w:tcPr>
            <w:tcW w:w="4126" w:type="dxa"/>
            <w:shd w:val="clear" w:color="auto" w:fill="FFFFFF" w:themeFill="background1"/>
          </w:tcPr>
          <w:p w14:paraId="5CF81CF7" w14:textId="77777777" w:rsidR="00BD3064" w:rsidRPr="00181D9F" w:rsidRDefault="00BD3064" w:rsidP="00181D9F">
            <w:pPr>
              <w:spacing w:line="360" w:lineRule="auto"/>
              <w:jc w:val="both"/>
              <w:rPr>
                <w:sz w:val="24"/>
                <w:szCs w:val="24"/>
              </w:rPr>
            </w:pPr>
            <w:r w:rsidRPr="00181D9F">
              <w:rPr>
                <w:sz w:val="24"/>
                <w:szCs w:val="24"/>
              </w:rPr>
              <w:lastRenderedPageBreak/>
              <w:t>9. Principii ale persuasiunii publice</w:t>
            </w:r>
          </w:p>
        </w:tc>
        <w:tc>
          <w:tcPr>
            <w:tcW w:w="2847" w:type="dxa"/>
            <w:shd w:val="clear" w:color="auto" w:fill="FFFFFF" w:themeFill="background1"/>
          </w:tcPr>
          <w:p w14:paraId="357C2871" w14:textId="763C5ED0" w:rsidR="00BD3064" w:rsidRPr="00181D9F" w:rsidRDefault="009462B9" w:rsidP="009462B9">
            <w:pPr>
              <w:spacing w:line="360" w:lineRule="auto"/>
              <w:jc w:val="both"/>
              <w:rPr>
                <w:sz w:val="24"/>
                <w:szCs w:val="24"/>
              </w:rPr>
            </w:pPr>
            <w:r>
              <w:rPr>
                <w:sz w:val="24"/>
                <w:szCs w:val="24"/>
              </w:rPr>
              <w:t>Prelegere</w:t>
            </w:r>
            <w:r w:rsidR="00BD3064" w:rsidRPr="00181D9F">
              <w:rPr>
                <w:sz w:val="24"/>
                <w:szCs w:val="24"/>
              </w:rPr>
              <w:t xml:space="preserve"> </w:t>
            </w:r>
            <w:r>
              <w:rPr>
                <w:sz w:val="24"/>
                <w:szCs w:val="24"/>
              </w:rPr>
              <w:t>interactivă</w:t>
            </w:r>
            <w:r w:rsidR="00BD3064" w:rsidRPr="00181D9F">
              <w:rPr>
                <w:sz w:val="24"/>
                <w:szCs w:val="24"/>
              </w:rPr>
              <w:t>+multimedia</w:t>
            </w:r>
          </w:p>
        </w:tc>
        <w:tc>
          <w:tcPr>
            <w:tcW w:w="2774" w:type="dxa"/>
            <w:shd w:val="clear" w:color="auto" w:fill="FFFFFF" w:themeFill="background1"/>
          </w:tcPr>
          <w:p w14:paraId="7728426D" w14:textId="158666A7"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B350AF" w14:paraId="16422758" w14:textId="77777777" w:rsidTr="00092BB3">
        <w:tc>
          <w:tcPr>
            <w:tcW w:w="4126" w:type="dxa"/>
            <w:shd w:val="clear" w:color="auto" w:fill="FFFFFF" w:themeFill="background1"/>
          </w:tcPr>
          <w:p w14:paraId="533A8F11" w14:textId="3DDB1EB2" w:rsidR="00BD3064" w:rsidRPr="009462B9" w:rsidRDefault="00BD3064" w:rsidP="009462B9">
            <w:pPr>
              <w:spacing w:line="360" w:lineRule="auto"/>
              <w:jc w:val="both"/>
              <w:rPr>
                <w:sz w:val="24"/>
                <w:szCs w:val="24"/>
                <w:lang w:val="es-ES"/>
              </w:rPr>
            </w:pPr>
            <w:r w:rsidRPr="009462B9">
              <w:rPr>
                <w:sz w:val="24"/>
                <w:szCs w:val="24"/>
                <w:lang w:val="es-ES"/>
              </w:rPr>
              <w:t xml:space="preserve">10. </w:t>
            </w:r>
            <w:r w:rsidR="009462B9">
              <w:rPr>
                <w:sz w:val="24"/>
                <w:szCs w:val="24"/>
                <w:lang w:val="es-ES"/>
              </w:rPr>
              <w:t xml:space="preserve">Imaginea </w:t>
            </w:r>
            <w:r w:rsidRPr="009462B9">
              <w:rPr>
                <w:sz w:val="24"/>
                <w:szCs w:val="24"/>
                <w:lang w:val="es-ES"/>
              </w:rPr>
              <w:t>personal</w:t>
            </w:r>
            <w:r w:rsidR="009462B9">
              <w:rPr>
                <w:sz w:val="24"/>
                <w:szCs w:val="24"/>
                <w:lang w:val="es-ES"/>
              </w:rPr>
              <w:t>ă</w:t>
            </w:r>
            <w:r w:rsidRPr="009462B9">
              <w:rPr>
                <w:sz w:val="24"/>
                <w:szCs w:val="24"/>
                <w:lang w:val="es-ES"/>
              </w:rPr>
              <w:t xml:space="preserve"> și eficiența comunicării publice</w:t>
            </w:r>
          </w:p>
        </w:tc>
        <w:tc>
          <w:tcPr>
            <w:tcW w:w="2847" w:type="dxa"/>
            <w:shd w:val="clear" w:color="auto" w:fill="FFFFFF" w:themeFill="background1"/>
          </w:tcPr>
          <w:p w14:paraId="088F58CB" w14:textId="430DF134" w:rsidR="00BD3064" w:rsidRPr="009462B9" w:rsidRDefault="009462B9" w:rsidP="009462B9">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 xml:space="preserve">interactivă </w:t>
            </w:r>
            <w:r w:rsidR="00BD3064" w:rsidRPr="009462B9">
              <w:rPr>
                <w:sz w:val="24"/>
                <w:szCs w:val="24"/>
                <w:lang w:val="es-ES"/>
              </w:rPr>
              <w:t>+</w:t>
            </w:r>
            <w:r>
              <w:rPr>
                <w:sz w:val="24"/>
                <w:szCs w:val="24"/>
                <w:lang w:val="es-ES"/>
              </w:rPr>
              <w:t xml:space="preserve"> </w:t>
            </w:r>
            <w:r w:rsidR="00BD3064" w:rsidRPr="009462B9">
              <w:rPr>
                <w:sz w:val="24"/>
                <w:szCs w:val="24"/>
                <w:lang w:val="es-ES"/>
              </w:rPr>
              <w:t>multimedia+dezbateri / studii de caz</w:t>
            </w:r>
          </w:p>
        </w:tc>
        <w:tc>
          <w:tcPr>
            <w:tcW w:w="2774" w:type="dxa"/>
            <w:shd w:val="clear" w:color="auto" w:fill="FFFFFF" w:themeFill="background1"/>
          </w:tcPr>
          <w:p w14:paraId="7E4E2082" w14:textId="3078634E"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9462B9" w:rsidRPr="00B350AF" w14:paraId="3CF242CF" w14:textId="77777777" w:rsidTr="00092BB3">
        <w:tc>
          <w:tcPr>
            <w:tcW w:w="4126" w:type="dxa"/>
            <w:shd w:val="clear" w:color="auto" w:fill="FFFFFF" w:themeFill="background1"/>
          </w:tcPr>
          <w:p w14:paraId="2F25C7C1" w14:textId="754D6896" w:rsidR="009462B9" w:rsidRPr="009462B9" w:rsidRDefault="009462B9" w:rsidP="009462B9">
            <w:pPr>
              <w:spacing w:line="360" w:lineRule="auto"/>
              <w:jc w:val="both"/>
              <w:rPr>
                <w:sz w:val="24"/>
                <w:szCs w:val="24"/>
                <w:lang w:val="es-ES"/>
              </w:rPr>
            </w:pPr>
            <w:r>
              <w:rPr>
                <w:sz w:val="24"/>
                <w:szCs w:val="24"/>
                <w:lang w:val="es-ES"/>
              </w:rPr>
              <w:t>12. Curs recapitulativ</w:t>
            </w:r>
          </w:p>
        </w:tc>
        <w:tc>
          <w:tcPr>
            <w:tcW w:w="2847" w:type="dxa"/>
            <w:shd w:val="clear" w:color="auto" w:fill="FFFFFF" w:themeFill="background1"/>
          </w:tcPr>
          <w:p w14:paraId="576D087C" w14:textId="1E6D239B" w:rsidR="009462B9" w:rsidRPr="009462B9" w:rsidRDefault="009462B9" w:rsidP="00181D9F">
            <w:pPr>
              <w:spacing w:line="360" w:lineRule="auto"/>
              <w:jc w:val="both"/>
              <w:rPr>
                <w:sz w:val="24"/>
                <w:szCs w:val="24"/>
                <w:lang w:val="es-ES"/>
              </w:rPr>
            </w:pPr>
            <w:r>
              <w:rPr>
                <w:sz w:val="24"/>
                <w:szCs w:val="24"/>
                <w:lang w:val="es-ES"/>
              </w:rPr>
              <w:t>Prelegere interactivă, discuții</w:t>
            </w:r>
          </w:p>
        </w:tc>
        <w:tc>
          <w:tcPr>
            <w:tcW w:w="2774" w:type="dxa"/>
            <w:shd w:val="clear" w:color="auto" w:fill="FFFFFF" w:themeFill="background1"/>
          </w:tcPr>
          <w:p w14:paraId="0CEB60EE" w14:textId="71DFC43E" w:rsidR="009462B9"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181D9F" w14:paraId="1742025F" w14:textId="77777777" w:rsidTr="00092BB3">
        <w:tc>
          <w:tcPr>
            <w:tcW w:w="9747" w:type="dxa"/>
            <w:gridSpan w:val="3"/>
            <w:shd w:val="clear" w:color="auto" w:fill="FFFFFF" w:themeFill="background1"/>
          </w:tcPr>
          <w:p w14:paraId="02EC2839" w14:textId="77777777" w:rsidR="00BD3064" w:rsidRPr="009462B9" w:rsidRDefault="00BD3064" w:rsidP="00181D9F">
            <w:pPr>
              <w:spacing w:line="360" w:lineRule="auto"/>
              <w:jc w:val="both"/>
              <w:rPr>
                <w:sz w:val="24"/>
                <w:szCs w:val="24"/>
                <w:lang w:val="es-ES"/>
              </w:rPr>
            </w:pPr>
            <w:r w:rsidRPr="009462B9">
              <w:rPr>
                <w:sz w:val="24"/>
                <w:szCs w:val="24"/>
                <w:lang w:val="es-ES"/>
              </w:rPr>
              <w:t>Bibliografie:</w:t>
            </w:r>
          </w:p>
          <w:p w14:paraId="38CFD099" w14:textId="77777777" w:rsidR="00BD3064" w:rsidRPr="009462B9" w:rsidRDefault="00BD3064" w:rsidP="00181D9F">
            <w:pPr>
              <w:spacing w:line="360" w:lineRule="auto"/>
              <w:jc w:val="both"/>
              <w:rPr>
                <w:sz w:val="24"/>
                <w:szCs w:val="24"/>
                <w:lang w:val="es-ES"/>
              </w:rPr>
            </w:pPr>
            <w:r w:rsidRPr="009462B9">
              <w:rPr>
                <w:sz w:val="24"/>
                <w:szCs w:val="24"/>
                <w:lang w:val="es-ES"/>
              </w:rPr>
              <w:t xml:space="preserve">Charaudeau, Patrick, Talk-show-ul: despre libertatea cuvântului ca mit, Bucureşti, Polirom, 2005 </w:t>
            </w:r>
          </w:p>
          <w:p w14:paraId="178258C6" w14:textId="77777777" w:rsidR="00BD3064" w:rsidRPr="009462B9" w:rsidRDefault="00BD3064" w:rsidP="00181D9F">
            <w:pPr>
              <w:spacing w:line="360" w:lineRule="auto"/>
              <w:jc w:val="both"/>
              <w:rPr>
                <w:sz w:val="24"/>
                <w:szCs w:val="24"/>
                <w:lang w:val="es-ES"/>
              </w:rPr>
            </w:pPr>
            <w:r w:rsidRPr="009462B9">
              <w:rPr>
                <w:sz w:val="24"/>
                <w:szCs w:val="24"/>
                <w:lang w:val="es-ES"/>
              </w:rPr>
              <w:t xml:space="preserve">Chelcea, Septimiu, Chelcea, Adina, Ivan, Loredana, </w:t>
            </w:r>
            <w:hyperlink r:id="rId8" w:history="1">
              <w:r w:rsidRPr="009462B9">
                <w:rPr>
                  <w:sz w:val="24"/>
                  <w:szCs w:val="24"/>
                  <w:lang w:val="es-ES"/>
                </w:rPr>
                <w:t>Comunicarea nonverbală: gesturile şi postura: cuvintele nu sunt de-ajuns</w:t>
              </w:r>
            </w:hyperlink>
            <w:r w:rsidRPr="009462B9">
              <w:rPr>
                <w:sz w:val="24"/>
                <w:szCs w:val="24"/>
                <w:lang w:val="es-ES"/>
              </w:rPr>
              <w:t>, Ed. Comunicare.ro, 2005</w:t>
            </w:r>
          </w:p>
          <w:p w14:paraId="7E947094" w14:textId="77777777" w:rsidR="00BD3064" w:rsidRPr="009462B9" w:rsidRDefault="00BD3064" w:rsidP="00181D9F">
            <w:pPr>
              <w:spacing w:line="360" w:lineRule="auto"/>
              <w:jc w:val="both"/>
              <w:rPr>
                <w:sz w:val="24"/>
                <w:szCs w:val="24"/>
                <w:lang w:val="es-ES"/>
              </w:rPr>
            </w:pPr>
            <w:r w:rsidRPr="009462B9">
              <w:rPr>
                <w:sz w:val="24"/>
                <w:szCs w:val="24"/>
                <w:lang w:val="es-ES"/>
              </w:rPr>
              <w:t xml:space="preserve">Ferreol, Gilles, Flageul, Noel, </w:t>
            </w:r>
            <w:hyperlink r:id="rId9" w:history="1">
              <w:r w:rsidRPr="009462B9">
                <w:rPr>
                  <w:bCs/>
                  <w:sz w:val="24"/>
                  <w:szCs w:val="24"/>
                  <w:lang w:val="es-ES"/>
                </w:rPr>
                <w:t>Metode şi tehnici de exprimare scrisă şi orală, Ed. Polirom, 2007;</w:t>
              </w:r>
              <w:r w:rsidRPr="009462B9">
                <w:rPr>
                  <w:sz w:val="24"/>
                  <w:szCs w:val="24"/>
                  <w:lang w:val="es-ES"/>
                </w:rPr>
                <w:t xml:space="preserve"> </w:t>
              </w:r>
            </w:hyperlink>
          </w:p>
          <w:p w14:paraId="1FAFD700" w14:textId="77777777" w:rsidR="00BD3064" w:rsidRPr="009462B9" w:rsidRDefault="00BD3064" w:rsidP="00181D9F">
            <w:pPr>
              <w:spacing w:line="360" w:lineRule="auto"/>
              <w:jc w:val="both"/>
              <w:rPr>
                <w:sz w:val="24"/>
                <w:szCs w:val="24"/>
                <w:lang w:val="es-ES"/>
              </w:rPr>
            </w:pPr>
            <w:r w:rsidRPr="009462B9">
              <w:rPr>
                <w:sz w:val="24"/>
                <w:szCs w:val="24"/>
                <w:lang w:val="es-ES"/>
              </w:rPr>
              <w:t>Ficeac, Bogdan, Tehnici de manipulare, ediţia a IV-a, Ed. All Beck, 2006;</w:t>
            </w:r>
          </w:p>
          <w:p w14:paraId="37D7F0F2" w14:textId="77777777" w:rsidR="00BD3064" w:rsidRPr="009462B9" w:rsidRDefault="00BD3064" w:rsidP="00181D9F">
            <w:pPr>
              <w:spacing w:line="360" w:lineRule="auto"/>
              <w:jc w:val="both"/>
              <w:rPr>
                <w:sz w:val="24"/>
                <w:szCs w:val="24"/>
                <w:lang w:val="es-ES"/>
              </w:rPr>
            </w:pPr>
            <w:r w:rsidRPr="009462B9">
              <w:rPr>
                <w:sz w:val="24"/>
                <w:szCs w:val="24"/>
                <w:lang w:val="es-ES"/>
              </w:rPr>
              <w:t>Mcquail,  Dennis, Comunicarea, Institutul european, Colecţia Universitaria, Iaşi, 1999</w:t>
            </w:r>
          </w:p>
          <w:p w14:paraId="72433480" w14:textId="77777777" w:rsidR="00BD3064" w:rsidRPr="00181D9F" w:rsidRDefault="00BD3064" w:rsidP="00181D9F">
            <w:pPr>
              <w:spacing w:line="360" w:lineRule="auto"/>
              <w:jc w:val="both"/>
              <w:rPr>
                <w:sz w:val="24"/>
                <w:szCs w:val="24"/>
              </w:rPr>
            </w:pPr>
            <w:r w:rsidRPr="009462B9">
              <w:rPr>
                <w:sz w:val="24"/>
                <w:szCs w:val="24"/>
                <w:lang w:val="es-ES"/>
              </w:rPr>
              <w:t xml:space="preserve">Pănişoară, Ioan Ov., Comunicarea eficientă, Ediţia a III-a, revăzută şi adăugită, Ed. </w:t>
            </w:r>
            <w:r w:rsidRPr="00181D9F">
              <w:rPr>
                <w:sz w:val="24"/>
                <w:szCs w:val="24"/>
              </w:rPr>
              <w:t>Polirom, 2006;</w:t>
            </w:r>
          </w:p>
        </w:tc>
      </w:tr>
      <w:tr w:rsidR="00BD3064" w:rsidRPr="00181D9F" w14:paraId="21A0E97D" w14:textId="77777777" w:rsidTr="00092BB3">
        <w:tc>
          <w:tcPr>
            <w:tcW w:w="4126" w:type="dxa"/>
            <w:shd w:val="clear" w:color="auto" w:fill="FFFFFF" w:themeFill="background1"/>
          </w:tcPr>
          <w:p w14:paraId="5A61B154" w14:textId="77777777" w:rsidR="00BD3064" w:rsidRPr="00181D9F" w:rsidRDefault="00BD3064" w:rsidP="00181D9F">
            <w:pPr>
              <w:spacing w:line="360" w:lineRule="auto"/>
              <w:jc w:val="both"/>
              <w:rPr>
                <w:sz w:val="24"/>
                <w:szCs w:val="24"/>
              </w:rPr>
            </w:pPr>
            <w:r w:rsidRPr="00181D9F">
              <w:rPr>
                <w:sz w:val="24"/>
                <w:szCs w:val="24"/>
              </w:rPr>
              <w:t>8.2 Seminar / laborator</w:t>
            </w:r>
          </w:p>
        </w:tc>
        <w:tc>
          <w:tcPr>
            <w:tcW w:w="2847" w:type="dxa"/>
            <w:shd w:val="clear" w:color="auto" w:fill="FFFFFF" w:themeFill="background1"/>
          </w:tcPr>
          <w:p w14:paraId="70DCD3E8" w14:textId="77777777" w:rsidR="00BD3064" w:rsidRPr="00181D9F" w:rsidRDefault="00BD3064" w:rsidP="00181D9F">
            <w:pPr>
              <w:spacing w:line="360" w:lineRule="auto"/>
              <w:jc w:val="both"/>
              <w:rPr>
                <w:sz w:val="24"/>
                <w:szCs w:val="24"/>
              </w:rPr>
            </w:pPr>
            <w:r w:rsidRPr="00181D9F">
              <w:rPr>
                <w:sz w:val="24"/>
                <w:szCs w:val="24"/>
              </w:rPr>
              <w:t>Metode de predare</w:t>
            </w:r>
          </w:p>
        </w:tc>
        <w:tc>
          <w:tcPr>
            <w:tcW w:w="2774" w:type="dxa"/>
            <w:shd w:val="clear" w:color="auto" w:fill="FFFFFF" w:themeFill="background1"/>
          </w:tcPr>
          <w:p w14:paraId="62BA56CD" w14:textId="77777777" w:rsidR="00BD3064" w:rsidRPr="00181D9F" w:rsidRDefault="00BD3064" w:rsidP="00181D9F">
            <w:pPr>
              <w:spacing w:line="360" w:lineRule="auto"/>
              <w:jc w:val="both"/>
              <w:rPr>
                <w:sz w:val="24"/>
                <w:szCs w:val="24"/>
              </w:rPr>
            </w:pPr>
            <w:r w:rsidRPr="00181D9F">
              <w:rPr>
                <w:sz w:val="24"/>
                <w:szCs w:val="24"/>
              </w:rPr>
              <w:t>Observaţii</w:t>
            </w:r>
          </w:p>
        </w:tc>
      </w:tr>
      <w:tr w:rsidR="00BD3064" w:rsidRPr="007E3D50" w14:paraId="71463418" w14:textId="77777777" w:rsidTr="00092BB3">
        <w:tc>
          <w:tcPr>
            <w:tcW w:w="4126" w:type="dxa"/>
            <w:shd w:val="clear" w:color="auto" w:fill="FFFFFF" w:themeFill="background1"/>
          </w:tcPr>
          <w:p w14:paraId="253FEB7A" w14:textId="77777777" w:rsidR="00BD3064" w:rsidRPr="00181D9F" w:rsidRDefault="00BD3064" w:rsidP="00181D9F">
            <w:pPr>
              <w:spacing w:line="360" w:lineRule="auto"/>
              <w:jc w:val="both"/>
              <w:rPr>
                <w:sz w:val="24"/>
                <w:szCs w:val="24"/>
              </w:rPr>
            </w:pPr>
            <w:r w:rsidRPr="00181D9F">
              <w:rPr>
                <w:sz w:val="24"/>
                <w:szCs w:val="24"/>
              </w:rPr>
              <w:t>Comunicare publica eficienta</w:t>
            </w:r>
          </w:p>
        </w:tc>
        <w:tc>
          <w:tcPr>
            <w:tcW w:w="2847" w:type="dxa"/>
            <w:shd w:val="clear" w:color="auto" w:fill="FFFFFF" w:themeFill="background1"/>
          </w:tcPr>
          <w:p w14:paraId="20397DB7" w14:textId="03773B6F" w:rsidR="00BD3064" w:rsidRPr="00181D9F" w:rsidRDefault="00BD3064" w:rsidP="00181D9F">
            <w:pPr>
              <w:spacing w:line="360" w:lineRule="auto"/>
              <w:jc w:val="both"/>
              <w:rPr>
                <w:sz w:val="24"/>
                <w:szCs w:val="24"/>
              </w:rPr>
            </w:pPr>
            <w:r w:rsidRPr="00181D9F">
              <w:rPr>
                <w:sz w:val="24"/>
                <w:szCs w:val="24"/>
              </w:rPr>
              <w:t>Stud</w:t>
            </w:r>
            <w:r w:rsidR="007E3D50">
              <w:rPr>
                <w:sz w:val="24"/>
                <w:szCs w:val="24"/>
              </w:rPr>
              <w:t>i</w:t>
            </w:r>
            <w:r w:rsidRPr="00181D9F">
              <w:rPr>
                <w:sz w:val="24"/>
                <w:szCs w:val="24"/>
              </w:rPr>
              <w:t>i de caz</w:t>
            </w:r>
          </w:p>
        </w:tc>
        <w:tc>
          <w:tcPr>
            <w:tcW w:w="2774" w:type="dxa"/>
            <w:shd w:val="clear" w:color="auto" w:fill="FFFFFF" w:themeFill="background1"/>
          </w:tcPr>
          <w:p w14:paraId="58989984" w14:textId="0456139F"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7E3D50" w14:paraId="0F814214" w14:textId="77777777" w:rsidTr="00092BB3">
        <w:tc>
          <w:tcPr>
            <w:tcW w:w="4126" w:type="dxa"/>
            <w:shd w:val="clear" w:color="auto" w:fill="FFFFFF" w:themeFill="background1"/>
          </w:tcPr>
          <w:p w14:paraId="2D496013" w14:textId="77777777" w:rsidR="00BD3064" w:rsidRPr="00181D9F" w:rsidRDefault="00BD3064" w:rsidP="00181D9F">
            <w:pPr>
              <w:spacing w:line="360" w:lineRule="auto"/>
              <w:jc w:val="both"/>
              <w:rPr>
                <w:sz w:val="24"/>
                <w:szCs w:val="24"/>
              </w:rPr>
            </w:pPr>
            <w:r w:rsidRPr="00181D9F">
              <w:rPr>
                <w:sz w:val="24"/>
                <w:szCs w:val="24"/>
              </w:rPr>
              <w:t>Discursul public</w:t>
            </w:r>
          </w:p>
        </w:tc>
        <w:tc>
          <w:tcPr>
            <w:tcW w:w="2847" w:type="dxa"/>
            <w:shd w:val="clear" w:color="auto" w:fill="FFFFFF" w:themeFill="background1"/>
          </w:tcPr>
          <w:p w14:paraId="72F78D58" w14:textId="77777777" w:rsidR="00BD3064" w:rsidRPr="00181D9F" w:rsidRDefault="00BD3064" w:rsidP="00181D9F">
            <w:pPr>
              <w:spacing w:line="360" w:lineRule="auto"/>
              <w:jc w:val="both"/>
              <w:rPr>
                <w:sz w:val="24"/>
                <w:szCs w:val="24"/>
              </w:rPr>
            </w:pPr>
            <w:r w:rsidRPr="00181D9F">
              <w:rPr>
                <w:sz w:val="24"/>
                <w:szCs w:val="24"/>
              </w:rPr>
              <w:t>Studii de caz, proiecte individuale</w:t>
            </w:r>
          </w:p>
        </w:tc>
        <w:tc>
          <w:tcPr>
            <w:tcW w:w="2774" w:type="dxa"/>
            <w:shd w:val="clear" w:color="auto" w:fill="FFFFFF" w:themeFill="background1"/>
          </w:tcPr>
          <w:p w14:paraId="1DF65E02" w14:textId="753B6791"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7E3D50" w14:paraId="215F404A" w14:textId="77777777" w:rsidTr="00092BB3">
        <w:tc>
          <w:tcPr>
            <w:tcW w:w="4126" w:type="dxa"/>
            <w:shd w:val="clear" w:color="auto" w:fill="FFFFFF" w:themeFill="background1"/>
          </w:tcPr>
          <w:p w14:paraId="6CD0BA73" w14:textId="77777777" w:rsidR="00BD3064" w:rsidRPr="00181D9F" w:rsidRDefault="00BD3064" w:rsidP="00181D9F">
            <w:pPr>
              <w:spacing w:line="360" w:lineRule="auto"/>
              <w:jc w:val="both"/>
              <w:rPr>
                <w:sz w:val="24"/>
                <w:szCs w:val="24"/>
              </w:rPr>
            </w:pPr>
            <w:r w:rsidRPr="00181D9F">
              <w:rPr>
                <w:sz w:val="24"/>
                <w:szCs w:val="24"/>
              </w:rPr>
              <w:t>Structura discursului academic</w:t>
            </w:r>
          </w:p>
        </w:tc>
        <w:tc>
          <w:tcPr>
            <w:tcW w:w="2847" w:type="dxa"/>
            <w:shd w:val="clear" w:color="auto" w:fill="FFFFFF" w:themeFill="background1"/>
          </w:tcPr>
          <w:p w14:paraId="1E8DCF08" w14:textId="77777777" w:rsidR="00BD3064" w:rsidRPr="009462B9" w:rsidRDefault="00BD3064" w:rsidP="00181D9F">
            <w:pPr>
              <w:spacing w:line="360" w:lineRule="auto"/>
              <w:jc w:val="both"/>
              <w:rPr>
                <w:sz w:val="24"/>
                <w:szCs w:val="24"/>
                <w:lang w:val="es-ES"/>
              </w:rPr>
            </w:pPr>
            <w:r w:rsidRPr="009462B9">
              <w:rPr>
                <w:sz w:val="24"/>
                <w:szCs w:val="24"/>
                <w:lang w:val="es-ES"/>
              </w:rPr>
              <w:t>Joc de rol, simulare runda de debate academic – proiect de echipa</w:t>
            </w:r>
          </w:p>
        </w:tc>
        <w:tc>
          <w:tcPr>
            <w:tcW w:w="2774" w:type="dxa"/>
            <w:shd w:val="clear" w:color="auto" w:fill="FFFFFF" w:themeFill="background1"/>
          </w:tcPr>
          <w:p w14:paraId="414C261F" w14:textId="03011759" w:rsidR="00BD3064" w:rsidRPr="009462B9"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7E3D50" w14:paraId="69F7DAD3" w14:textId="77777777" w:rsidTr="00092BB3">
        <w:tc>
          <w:tcPr>
            <w:tcW w:w="4126" w:type="dxa"/>
            <w:shd w:val="clear" w:color="auto" w:fill="FFFFFF" w:themeFill="background1"/>
          </w:tcPr>
          <w:p w14:paraId="5E32263B" w14:textId="77777777" w:rsidR="00BD3064" w:rsidRPr="00181D9F" w:rsidRDefault="00BD3064" w:rsidP="00181D9F">
            <w:pPr>
              <w:spacing w:line="360" w:lineRule="auto"/>
              <w:jc w:val="both"/>
              <w:rPr>
                <w:sz w:val="24"/>
                <w:szCs w:val="24"/>
                <w:lang w:val="es-ES"/>
              </w:rPr>
            </w:pPr>
            <w:r w:rsidRPr="00181D9F">
              <w:rPr>
                <w:sz w:val="24"/>
                <w:szCs w:val="24"/>
                <w:lang w:val="es-ES"/>
              </w:rPr>
              <w:t>Comunicarea nonverbala in discursurile publice</w:t>
            </w:r>
          </w:p>
        </w:tc>
        <w:tc>
          <w:tcPr>
            <w:tcW w:w="2847" w:type="dxa"/>
            <w:shd w:val="clear" w:color="auto" w:fill="FFFFFF" w:themeFill="background1"/>
          </w:tcPr>
          <w:p w14:paraId="44F18CFC" w14:textId="77777777" w:rsidR="00BD3064" w:rsidRPr="00181D9F" w:rsidRDefault="00BD3064" w:rsidP="00181D9F">
            <w:pPr>
              <w:spacing w:line="360" w:lineRule="auto"/>
              <w:jc w:val="both"/>
              <w:rPr>
                <w:sz w:val="24"/>
                <w:szCs w:val="24"/>
              </w:rPr>
            </w:pPr>
            <w:r w:rsidRPr="00181D9F">
              <w:rPr>
                <w:sz w:val="24"/>
                <w:szCs w:val="24"/>
              </w:rPr>
              <w:t>Studii de caz, joc de rol</w:t>
            </w:r>
          </w:p>
        </w:tc>
        <w:tc>
          <w:tcPr>
            <w:tcW w:w="2774" w:type="dxa"/>
            <w:shd w:val="clear" w:color="auto" w:fill="FFFFFF" w:themeFill="background1"/>
          </w:tcPr>
          <w:p w14:paraId="01BA7A70" w14:textId="5BE95393"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7E3D50" w14:paraId="4075AEC8" w14:textId="77777777" w:rsidTr="00092BB3">
        <w:tc>
          <w:tcPr>
            <w:tcW w:w="4126" w:type="dxa"/>
            <w:shd w:val="clear" w:color="auto" w:fill="FFFFFF" w:themeFill="background1"/>
          </w:tcPr>
          <w:p w14:paraId="6492BD13" w14:textId="77777777" w:rsidR="00BD3064" w:rsidRPr="00181D9F" w:rsidRDefault="00BD3064" w:rsidP="00181D9F">
            <w:pPr>
              <w:spacing w:line="360" w:lineRule="auto"/>
              <w:jc w:val="both"/>
              <w:rPr>
                <w:sz w:val="24"/>
                <w:szCs w:val="24"/>
              </w:rPr>
            </w:pPr>
            <w:r w:rsidRPr="00181D9F">
              <w:rPr>
                <w:sz w:val="24"/>
                <w:szCs w:val="24"/>
              </w:rPr>
              <w:t xml:space="preserve">Persuasiune publica </w:t>
            </w:r>
          </w:p>
        </w:tc>
        <w:tc>
          <w:tcPr>
            <w:tcW w:w="2847" w:type="dxa"/>
            <w:shd w:val="clear" w:color="auto" w:fill="FFFFFF" w:themeFill="background1"/>
          </w:tcPr>
          <w:p w14:paraId="6C6C6C60" w14:textId="77777777" w:rsidR="00BD3064" w:rsidRPr="00181D9F" w:rsidRDefault="00BD3064" w:rsidP="00181D9F">
            <w:pPr>
              <w:spacing w:line="360" w:lineRule="auto"/>
              <w:jc w:val="both"/>
              <w:rPr>
                <w:sz w:val="24"/>
                <w:szCs w:val="24"/>
              </w:rPr>
            </w:pPr>
            <w:r w:rsidRPr="00181D9F">
              <w:rPr>
                <w:sz w:val="24"/>
                <w:szCs w:val="24"/>
              </w:rPr>
              <w:t>Joc de rol</w:t>
            </w:r>
          </w:p>
        </w:tc>
        <w:tc>
          <w:tcPr>
            <w:tcW w:w="2774" w:type="dxa"/>
            <w:shd w:val="clear" w:color="auto" w:fill="FFFFFF" w:themeFill="background1"/>
          </w:tcPr>
          <w:p w14:paraId="16867CFD" w14:textId="2138089F"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7E3D50" w14:paraId="1AA9DFF7" w14:textId="77777777" w:rsidTr="00092BB3">
        <w:tc>
          <w:tcPr>
            <w:tcW w:w="4126" w:type="dxa"/>
            <w:shd w:val="clear" w:color="auto" w:fill="FFFFFF" w:themeFill="background1"/>
          </w:tcPr>
          <w:p w14:paraId="7DBF0352" w14:textId="77777777" w:rsidR="00BD3064" w:rsidRPr="009462B9" w:rsidRDefault="00BD3064" w:rsidP="00181D9F">
            <w:pPr>
              <w:spacing w:line="360" w:lineRule="auto"/>
              <w:jc w:val="both"/>
              <w:rPr>
                <w:sz w:val="24"/>
                <w:szCs w:val="24"/>
                <w:lang w:val="es-ES"/>
              </w:rPr>
            </w:pPr>
            <w:r w:rsidRPr="009462B9">
              <w:rPr>
                <w:sz w:val="24"/>
                <w:szCs w:val="24"/>
                <w:lang w:val="es-ES"/>
              </w:rPr>
              <w:lastRenderedPageBreak/>
              <w:t>Comunicare publica si Brand personal</w:t>
            </w:r>
          </w:p>
        </w:tc>
        <w:tc>
          <w:tcPr>
            <w:tcW w:w="2847" w:type="dxa"/>
            <w:shd w:val="clear" w:color="auto" w:fill="FFFFFF" w:themeFill="background1"/>
          </w:tcPr>
          <w:p w14:paraId="23EF6ABC" w14:textId="77777777" w:rsidR="00BD3064" w:rsidRPr="00181D9F" w:rsidRDefault="00BD3064" w:rsidP="00181D9F">
            <w:pPr>
              <w:spacing w:line="360" w:lineRule="auto"/>
              <w:jc w:val="both"/>
              <w:rPr>
                <w:sz w:val="24"/>
                <w:szCs w:val="24"/>
              </w:rPr>
            </w:pPr>
            <w:r w:rsidRPr="00181D9F">
              <w:rPr>
                <w:sz w:val="24"/>
                <w:szCs w:val="24"/>
              </w:rPr>
              <w:t>Analiza, studii de caz, proiecte</w:t>
            </w:r>
          </w:p>
        </w:tc>
        <w:tc>
          <w:tcPr>
            <w:tcW w:w="2774" w:type="dxa"/>
            <w:shd w:val="clear" w:color="auto" w:fill="FFFFFF" w:themeFill="background1"/>
          </w:tcPr>
          <w:p w14:paraId="32DE7135" w14:textId="7DAF7A8C"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181D9F" w14:paraId="64686F3D" w14:textId="77777777" w:rsidTr="00092BB3">
        <w:tc>
          <w:tcPr>
            <w:tcW w:w="9747" w:type="dxa"/>
            <w:gridSpan w:val="3"/>
            <w:shd w:val="clear" w:color="auto" w:fill="FFFFFF" w:themeFill="background1"/>
          </w:tcPr>
          <w:p w14:paraId="0201B4D1" w14:textId="77777777" w:rsidR="00BD3064" w:rsidRPr="00181D9F" w:rsidRDefault="00BD3064" w:rsidP="00181D9F">
            <w:pPr>
              <w:spacing w:line="360" w:lineRule="auto"/>
              <w:jc w:val="both"/>
              <w:rPr>
                <w:sz w:val="24"/>
                <w:szCs w:val="24"/>
              </w:rPr>
            </w:pPr>
            <w:r w:rsidRPr="00181D9F">
              <w:rPr>
                <w:sz w:val="24"/>
                <w:szCs w:val="24"/>
              </w:rPr>
              <w:t>Bibliografie:</w:t>
            </w:r>
          </w:p>
          <w:p w14:paraId="16825E3D" w14:textId="77777777" w:rsidR="00BD3064" w:rsidRPr="00181D9F" w:rsidRDefault="00BD3064" w:rsidP="00181D9F">
            <w:pPr>
              <w:spacing w:line="360" w:lineRule="auto"/>
              <w:jc w:val="both"/>
              <w:rPr>
                <w:sz w:val="24"/>
                <w:szCs w:val="24"/>
              </w:rPr>
            </w:pPr>
            <w:r w:rsidRPr="00181D9F">
              <w:rPr>
                <w:sz w:val="24"/>
                <w:szCs w:val="24"/>
              </w:rPr>
              <w:t>Navarro J, Collins M - What Every Body Is Saying. An Ex-FBI Agent’s Guide to Speed-Reading People,  Ed. Meteor Press, 2008</w:t>
            </w:r>
          </w:p>
          <w:p w14:paraId="2266195D" w14:textId="77777777" w:rsidR="00BD3064" w:rsidRPr="00181D9F" w:rsidRDefault="00BD3064" w:rsidP="00181D9F">
            <w:pPr>
              <w:spacing w:line="360" w:lineRule="auto"/>
              <w:jc w:val="both"/>
              <w:rPr>
                <w:sz w:val="24"/>
                <w:szCs w:val="24"/>
              </w:rPr>
            </w:pPr>
            <w:r w:rsidRPr="00181D9F">
              <w:rPr>
                <w:sz w:val="24"/>
                <w:szCs w:val="24"/>
              </w:rPr>
              <w:t>Olins W - The Brand Handbook , Ed. Vellant, 2009</w:t>
            </w:r>
          </w:p>
          <w:p w14:paraId="41E7CF0A" w14:textId="77777777" w:rsidR="00BD3064" w:rsidRPr="00181D9F" w:rsidRDefault="00BD3064" w:rsidP="00181D9F">
            <w:pPr>
              <w:spacing w:line="360" w:lineRule="auto"/>
              <w:jc w:val="both"/>
              <w:rPr>
                <w:sz w:val="24"/>
                <w:szCs w:val="24"/>
              </w:rPr>
            </w:pPr>
            <w:r w:rsidRPr="00181D9F">
              <w:rPr>
                <w:sz w:val="24"/>
                <w:szCs w:val="24"/>
              </w:rPr>
              <w:t>Messinger J – Gesturile care ii tradeaza pe politicieni, Ed. Litera, 2012</w:t>
            </w:r>
          </w:p>
          <w:p w14:paraId="74FE8CB2" w14:textId="77777777" w:rsidR="00BD3064" w:rsidRPr="00181D9F" w:rsidRDefault="00BD3064" w:rsidP="00181D9F">
            <w:pPr>
              <w:spacing w:line="360" w:lineRule="auto"/>
              <w:jc w:val="both"/>
              <w:rPr>
                <w:sz w:val="24"/>
                <w:szCs w:val="24"/>
              </w:rPr>
            </w:pPr>
            <w:r w:rsidRPr="00181D9F">
              <w:rPr>
                <w:sz w:val="24"/>
                <w:szCs w:val="24"/>
              </w:rPr>
              <w:t>Messinger J, Messinger C – Cartea gesturilor, Ed ALL, 2014</w:t>
            </w:r>
          </w:p>
        </w:tc>
      </w:tr>
    </w:tbl>
    <w:p w14:paraId="588260E7" w14:textId="15806AA1" w:rsidR="00BD3064" w:rsidRPr="00181D9F" w:rsidRDefault="00BD3064" w:rsidP="00181D9F">
      <w:pPr>
        <w:spacing w:line="360" w:lineRule="auto"/>
        <w:jc w:val="both"/>
        <w:rPr>
          <w:b/>
          <w:sz w:val="24"/>
          <w:szCs w:val="24"/>
          <w:lang w:val="ro-RO"/>
        </w:rPr>
      </w:pPr>
    </w:p>
    <w:p w14:paraId="0D87FA89" w14:textId="1AF58880" w:rsidR="00DF5C86" w:rsidRPr="00181D9F" w:rsidRDefault="00941E6C" w:rsidP="00181D9F">
      <w:pPr>
        <w:spacing w:line="360" w:lineRule="auto"/>
        <w:jc w:val="both"/>
        <w:rPr>
          <w:b/>
          <w:sz w:val="24"/>
          <w:szCs w:val="24"/>
          <w:lang w:val="ro-RO"/>
        </w:rPr>
      </w:pPr>
      <w:r w:rsidRPr="00181D9F">
        <w:rPr>
          <w:b/>
          <w:sz w:val="24"/>
          <w:szCs w:val="24"/>
          <w:lang w:val="ro-RO"/>
        </w:rPr>
        <w:t xml:space="preserve">9. </w:t>
      </w:r>
      <w:r w:rsidR="00DF5C86" w:rsidRPr="00181D9F">
        <w:rPr>
          <w:b/>
          <w:sz w:val="24"/>
          <w:szCs w:val="24"/>
          <w:lang w:val="ro-RO"/>
        </w:rPr>
        <w:t>Coroborarea conţinuturilor disciplinei cu aşteptările reprezentanţilor comunităţilor epistemice, asociaţilor profesionale şi angajatori reprezentativi din domeniul aferent programului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F5C86" w:rsidRPr="007E3D50" w14:paraId="6EF7F347" w14:textId="77777777" w:rsidTr="006425AE">
        <w:tc>
          <w:tcPr>
            <w:tcW w:w="9900" w:type="dxa"/>
          </w:tcPr>
          <w:p w14:paraId="1308941D" w14:textId="77777777" w:rsidR="00E0550F" w:rsidRPr="00181D9F" w:rsidRDefault="00E0550F" w:rsidP="00181D9F">
            <w:pPr>
              <w:spacing w:line="360" w:lineRule="auto"/>
              <w:jc w:val="both"/>
              <w:rPr>
                <w:color w:val="000000" w:themeColor="text1"/>
                <w:sz w:val="24"/>
                <w:szCs w:val="24"/>
                <w:lang w:val="ro-RO"/>
              </w:rPr>
            </w:pPr>
          </w:p>
          <w:p w14:paraId="34A3120B" w14:textId="1C44F3A8" w:rsidR="00E0550F" w:rsidRPr="00181D9F" w:rsidRDefault="00BD3064" w:rsidP="00181D9F">
            <w:pPr>
              <w:spacing w:line="360" w:lineRule="auto"/>
              <w:jc w:val="both"/>
              <w:rPr>
                <w:color w:val="000000" w:themeColor="text1"/>
                <w:sz w:val="24"/>
                <w:szCs w:val="24"/>
                <w:lang w:val="ro-RO"/>
              </w:rPr>
            </w:pPr>
            <w:r w:rsidRPr="00181D9F">
              <w:rPr>
                <w:sz w:val="24"/>
                <w:szCs w:val="24"/>
                <w:lang w:val="ro-RO"/>
              </w:rPr>
              <w:t>Tehnicile si principiile comunicarii comunicării și ale discursului public sunt absolut necesare unui specialist in comunicare si jurnalism, intrucat acesta trebuie sa le stapaneasca perfect. Din acest motiv, intreaga structura a cursului este organizata astfel incat, la finalul cursului, studentii sa aiba abilitatea atat de a concepe şi susţine atât un  discurs simplu, cât şi o dezbatere publică, precum şi de a sustine mesaje coerente, structurate și argumentate in fata camerelor de filmat.</w:t>
            </w:r>
          </w:p>
        </w:tc>
      </w:tr>
    </w:tbl>
    <w:p w14:paraId="393CEF58" w14:textId="77777777" w:rsidR="00DF5C86" w:rsidRPr="00181D9F" w:rsidRDefault="00DF5C86" w:rsidP="00181D9F">
      <w:pPr>
        <w:spacing w:line="360" w:lineRule="auto"/>
        <w:jc w:val="both"/>
        <w:rPr>
          <w:b/>
          <w:sz w:val="24"/>
          <w:szCs w:val="24"/>
          <w:lang w:val="ro-RO"/>
        </w:rPr>
      </w:pPr>
    </w:p>
    <w:p w14:paraId="0B5F2F9F" w14:textId="77777777" w:rsidR="00220B6A" w:rsidRPr="00181D9F" w:rsidRDefault="00220B6A" w:rsidP="00181D9F">
      <w:pPr>
        <w:spacing w:line="360" w:lineRule="auto"/>
        <w:jc w:val="both"/>
        <w:rPr>
          <w:b/>
          <w:sz w:val="24"/>
          <w:szCs w:val="24"/>
          <w:lang w:val="ro-RO"/>
        </w:rPr>
      </w:pPr>
    </w:p>
    <w:p w14:paraId="5DB2A03B" w14:textId="77777777" w:rsidR="00DF5C86" w:rsidRPr="00181D9F" w:rsidRDefault="00DF5C86" w:rsidP="00181D9F">
      <w:pPr>
        <w:spacing w:line="360" w:lineRule="auto"/>
        <w:jc w:val="both"/>
        <w:rPr>
          <w:b/>
          <w:sz w:val="24"/>
          <w:szCs w:val="24"/>
          <w:lang w:val="ro-RO"/>
        </w:rPr>
      </w:pPr>
      <w:r w:rsidRPr="00181D9F">
        <w:rPr>
          <w:b/>
          <w:sz w:val="24"/>
          <w:szCs w:val="24"/>
          <w:lang w:val="ro-RO"/>
        </w:rPr>
        <w:t>10. Evaluare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260"/>
        <w:gridCol w:w="1253"/>
      </w:tblGrid>
      <w:tr w:rsidR="00DF5C86" w:rsidRPr="00181D9F" w14:paraId="376473FE" w14:textId="77777777" w:rsidTr="00092BB3">
        <w:tc>
          <w:tcPr>
            <w:tcW w:w="2127" w:type="dxa"/>
            <w:vAlign w:val="center"/>
          </w:tcPr>
          <w:p w14:paraId="28B9DD7D" w14:textId="77777777" w:rsidR="00DF5C86" w:rsidRPr="00181D9F" w:rsidRDefault="00DF5C86" w:rsidP="00181D9F">
            <w:pPr>
              <w:spacing w:line="360" w:lineRule="auto"/>
              <w:jc w:val="both"/>
              <w:rPr>
                <w:sz w:val="24"/>
                <w:szCs w:val="24"/>
                <w:lang w:val="ro-RO"/>
              </w:rPr>
            </w:pPr>
            <w:r w:rsidRPr="00181D9F">
              <w:rPr>
                <w:sz w:val="24"/>
                <w:szCs w:val="24"/>
                <w:lang w:val="ro-RO"/>
              </w:rPr>
              <w:t>Tip activitate</w:t>
            </w:r>
          </w:p>
        </w:tc>
        <w:tc>
          <w:tcPr>
            <w:tcW w:w="3260" w:type="dxa"/>
            <w:tcBorders>
              <w:bottom w:val="single" w:sz="4" w:space="0" w:color="auto"/>
            </w:tcBorders>
            <w:vAlign w:val="center"/>
          </w:tcPr>
          <w:p w14:paraId="7D72C705" w14:textId="77777777" w:rsidR="00DF5C86" w:rsidRPr="00181D9F" w:rsidRDefault="00DF5C86" w:rsidP="00181D9F">
            <w:pPr>
              <w:spacing w:line="360" w:lineRule="auto"/>
              <w:jc w:val="both"/>
              <w:rPr>
                <w:sz w:val="24"/>
                <w:szCs w:val="24"/>
                <w:lang w:val="ro-RO"/>
              </w:rPr>
            </w:pPr>
            <w:r w:rsidRPr="00181D9F">
              <w:rPr>
                <w:sz w:val="24"/>
                <w:szCs w:val="24"/>
                <w:lang w:val="ro-RO"/>
              </w:rPr>
              <w:t>10.1. Criterii de evaluare</w:t>
            </w:r>
          </w:p>
        </w:tc>
        <w:tc>
          <w:tcPr>
            <w:tcW w:w="3260" w:type="dxa"/>
            <w:vAlign w:val="center"/>
          </w:tcPr>
          <w:p w14:paraId="3749F704" w14:textId="77777777" w:rsidR="00DF5C86" w:rsidRPr="00181D9F" w:rsidRDefault="00DF5C86" w:rsidP="00181D9F">
            <w:pPr>
              <w:spacing w:line="360" w:lineRule="auto"/>
              <w:jc w:val="both"/>
              <w:rPr>
                <w:sz w:val="24"/>
                <w:szCs w:val="24"/>
                <w:lang w:val="ro-RO"/>
              </w:rPr>
            </w:pPr>
            <w:r w:rsidRPr="00181D9F">
              <w:rPr>
                <w:sz w:val="24"/>
                <w:szCs w:val="24"/>
                <w:lang w:val="ro-RO"/>
              </w:rPr>
              <w:t>10.2. Metode de evaluare</w:t>
            </w:r>
          </w:p>
        </w:tc>
        <w:tc>
          <w:tcPr>
            <w:tcW w:w="1253" w:type="dxa"/>
            <w:vAlign w:val="center"/>
          </w:tcPr>
          <w:p w14:paraId="2B961305" w14:textId="77777777" w:rsidR="00DF5C86" w:rsidRPr="00181D9F" w:rsidRDefault="00DF5C86" w:rsidP="00181D9F">
            <w:pPr>
              <w:spacing w:line="360" w:lineRule="auto"/>
              <w:jc w:val="both"/>
              <w:rPr>
                <w:sz w:val="24"/>
                <w:szCs w:val="24"/>
                <w:lang w:val="ro-RO"/>
              </w:rPr>
            </w:pPr>
            <w:r w:rsidRPr="00181D9F">
              <w:rPr>
                <w:sz w:val="24"/>
                <w:szCs w:val="24"/>
                <w:lang w:val="ro-RO"/>
              </w:rPr>
              <w:t>10.3. Pondere din nota finală</w:t>
            </w:r>
          </w:p>
        </w:tc>
      </w:tr>
      <w:tr w:rsidR="0097292B" w:rsidRPr="00181D9F" w14:paraId="42932538" w14:textId="77777777" w:rsidTr="00092BB3">
        <w:trPr>
          <w:trHeight w:val="269"/>
        </w:trPr>
        <w:tc>
          <w:tcPr>
            <w:tcW w:w="2127" w:type="dxa"/>
          </w:tcPr>
          <w:p w14:paraId="23C2B490" w14:textId="44BE6255" w:rsidR="0097292B" w:rsidRPr="00181D9F" w:rsidRDefault="0097292B" w:rsidP="00B350AF">
            <w:pPr>
              <w:spacing w:line="360" w:lineRule="auto"/>
              <w:jc w:val="both"/>
              <w:rPr>
                <w:b/>
                <w:sz w:val="24"/>
                <w:szCs w:val="24"/>
                <w:lang w:val="ro-RO"/>
              </w:rPr>
            </w:pPr>
            <w:r w:rsidRPr="00181D9F">
              <w:rPr>
                <w:b/>
                <w:sz w:val="24"/>
                <w:szCs w:val="24"/>
                <w:lang w:val="ro-RO"/>
              </w:rPr>
              <w:t>10.4. curs</w:t>
            </w:r>
          </w:p>
        </w:tc>
        <w:tc>
          <w:tcPr>
            <w:tcW w:w="3260" w:type="dxa"/>
            <w:vMerge w:val="restart"/>
            <w:shd w:val="clear" w:color="auto" w:fill="auto"/>
          </w:tcPr>
          <w:p w14:paraId="608AD544" w14:textId="77AFDC87" w:rsidR="0097292B" w:rsidRPr="00181D9F" w:rsidRDefault="0097292B" w:rsidP="00181D9F">
            <w:pPr>
              <w:spacing w:line="360" w:lineRule="auto"/>
              <w:jc w:val="both"/>
              <w:rPr>
                <w:sz w:val="24"/>
                <w:szCs w:val="24"/>
                <w:lang w:val="ro-RO"/>
              </w:rPr>
            </w:pPr>
            <w:r w:rsidRPr="00181D9F">
              <w:rPr>
                <w:sz w:val="24"/>
                <w:szCs w:val="24"/>
                <w:lang w:val="ro-RO"/>
              </w:rPr>
              <w:t xml:space="preserve">- evaluarea cunoștințelor acumulate și a înțelegerii acestora </w:t>
            </w:r>
            <w:r w:rsidR="005628E5" w:rsidRPr="00181D9F">
              <w:rPr>
                <w:sz w:val="24"/>
                <w:szCs w:val="24"/>
                <w:lang w:val="ro-RO"/>
              </w:rPr>
              <w:t xml:space="preserve"> </w:t>
            </w:r>
          </w:p>
          <w:p w14:paraId="7F95B141" w14:textId="55C9A076" w:rsidR="0097292B" w:rsidRPr="00181D9F" w:rsidRDefault="0097292B" w:rsidP="00181D9F">
            <w:pPr>
              <w:spacing w:line="360" w:lineRule="auto"/>
              <w:jc w:val="both"/>
              <w:rPr>
                <w:sz w:val="24"/>
                <w:szCs w:val="24"/>
                <w:lang w:val="ro-RO"/>
              </w:rPr>
            </w:pPr>
            <w:r w:rsidRPr="00181D9F">
              <w:rPr>
                <w:sz w:val="24"/>
                <w:szCs w:val="24"/>
                <w:lang w:val="ro-RO"/>
              </w:rPr>
              <w:t>- evaluarea modului în care este utilizată terminologia specifică</w:t>
            </w:r>
          </w:p>
        </w:tc>
        <w:tc>
          <w:tcPr>
            <w:tcW w:w="3260" w:type="dxa"/>
            <w:vMerge w:val="restart"/>
          </w:tcPr>
          <w:p w14:paraId="2CBE0C9E" w14:textId="004A581C" w:rsidR="0097292B" w:rsidRPr="00181D9F" w:rsidRDefault="005628E5" w:rsidP="00181D9F">
            <w:pPr>
              <w:spacing w:line="360" w:lineRule="auto"/>
              <w:jc w:val="both"/>
              <w:rPr>
                <w:sz w:val="24"/>
                <w:szCs w:val="24"/>
                <w:lang w:val="ro-RO"/>
              </w:rPr>
            </w:pPr>
            <w:r w:rsidRPr="00181D9F">
              <w:rPr>
                <w:sz w:val="24"/>
                <w:szCs w:val="24"/>
                <w:lang w:val="ro-RO"/>
              </w:rPr>
              <w:t>Examen</w:t>
            </w:r>
          </w:p>
        </w:tc>
        <w:tc>
          <w:tcPr>
            <w:tcW w:w="1253" w:type="dxa"/>
            <w:vMerge w:val="restart"/>
          </w:tcPr>
          <w:p w14:paraId="11F6C292" w14:textId="5A81226D" w:rsidR="0097292B" w:rsidRPr="00181D9F" w:rsidRDefault="00F85B8E" w:rsidP="00181D9F">
            <w:pPr>
              <w:spacing w:line="360" w:lineRule="auto"/>
              <w:jc w:val="both"/>
              <w:rPr>
                <w:sz w:val="24"/>
                <w:szCs w:val="24"/>
              </w:rPr>
            </w:pPr>
            <w:r w:rsidRPr="00181D9F">
              <w:rPr>
                <w:sz w:val="24"/>
                <w:szCs w:val="24"/>
                <w:lang w:val="ro-RO"/>
              </w:rPr>
              <w:t>5</w:t>
            </w:r>
            <w:r w:rsidR="0097292B" w:rsidRPr="00181D9F">
              <w:rPr>
                <w:sz w:val="24"/>
                <w:szCs w:val="24"/>
                <w:lang w:val="ro-RO"/>
              </w:rPr>
              <w:t>0</w:t>
            </w:r>
            <w:r w:rsidR="0097292B" w:rsidRPr="00181D9F">
              <w:rPr>
                <w:sz w:val="24"/>
                <w:szCs w:val="24"/>
              </w:rPr>
              <w:t>%</w:t>
            </w:r>
          </w:p>
        </w:tc>
      </w:tr>
      <w:tr w:rsidR="0097292B" w:rsidRPr="00181D9F" w14:paraId="75CEFAC2" w14:textId="77777777" w:rsidTr="00092BB3">
        <w:tc>
          <w:tcPr>
            <w:tcW w:w="2127" w:type="dxa"/>
          </w:tcPr>
          <w:p w14:paraId="7B1788DC" w14:textId="311A896C" w:rsidR="0097292B" w:rsidRPr="00181D9F" w:rsidRDefault="0097292B" w:rsidP="00181D9F">
            <w:pPr>
              <w:spacing w:line="360" w:lineRule="auto"/>
              <w:jc w:val="both"/>
              <w:rPr>
                <w:b/>
                <w:sz w:val="24"/>
                <w:szCs w:val="24"/>
                <w:lang w:val="ro-RO"/>
              </w:rPr>
            </w:pPr>
          </w:p>
        </w:tc>
        <w:tc>
          <w:tcPr>
            <w:tcW w:w="3260" w:type="dxa"/>
            <w:vMerge/>
            <w:shd w:val="clear" w:color="auto" w:fill="auto"/>
          </w:tcPr>
          <w:p w14:paraId="50EA5BED" w14:textId="77777777" w:rsidR="0097292B" w:rsidRPr="00181D9F" w:rsidRDefault="0097292B" w:rsidP="00181D9F">
            <w:pPr>
              <w:spacing w:line="360" w:lineRule="auto"/>
              <w:jc w:val="both"/>
              <w:rPr>
                <w:sz w:val="24"/>
                <w:szCs w:val="24"/>
                <w:lang w:val="ro-RO"/>
              </w:rPr>
            </w:pPr>
          </w:p>
        </w:tc>
        <w:tc>
          <w:tcPr>
            <w:tcW w:w="3260" w:type="dxa"/>
            <w:vMerge/>
          </w:tcPr>
          <w:p w14:paraId="49D5849D" w14:textId="76C40514" w:rsidR="0097292B" w:rsidRPr="00181D9F" w:rsidRDefault="0097292B" w:rsidP="00181D9F">
            <w:pPr>
              <w:spacing w:line="360" w:lineRule="auto"/>
              <w:jc w:val="both"/>
              <w:rPr>
                <w:sz w:val="24"/>
                <w:szCs w:val="24"/>
                <w:lang w:val="ro-RO"/>
              </w:rPr>
            </w:pPr>
          </w:p>
        </w:tc>
        <w:tc>
          <w:tcPr>
            <w:tcW w:w="1253" w:type="dxa"/>
            <w:vMerge/>
          </w:tcPr>
          <w:p w14:paraId="1F4D5BFF" w14:textId="5903C1A2" w:rsidR="0097292B" w:rsidRPr="00181D9F" w:rsidRDefault="0097292B" w:rsidP="00181D9F">
            <w:pPr>
              <w:spacing w:line="360" w:lineRule="auto"/>
              <w:jc w:val="both"/>
              <w:rPr>
                <w:sz w:val="24"/>
                <w:szCs w:val="24"/>
                <w:lang w:val="ro-RO"/>
              </w:rPr>
            </w:pPr>
          </w:p>
        </w:tc>
      </w:tr>
      <w:tr w:rsidR="00DF5C86" w:rsidRPr="00181D9F" w14:paraId="10EA85DD" w14:textId="77777777" w:rsidTr="00092BB3">
        <w:tc>
          <w:tcPr>
            <w:tcW w:w="2127" w:type="dxa"/>
          </w:tcPr>
          <w:p w14:paraId="2207A871" w14:textId="67951D1B" w:rsidR="00DF5C86" w:rsidRPr="00181D9F" w:rsidRDefault="00DF5C86" w:rsidP="00B350AF">
            <w:pPr>
              <w:spacing w:line="360" w:lineRule="auto"/>
              <w:jc w:val="both"/>
              <w:rPr>
                <w:b/>
                <w:sz w:val="24"/>
                <w:szCs w:val="24"/>
                <w:lang w:val="ro-RO"/>
              </w:rPr>
            </w:pPr>
            <w:r w:rsidRPr="00181D9F">
              <w:rPr>
                <w:b/>
                <w:sz w:val="24"/>
                <w:szCs w:val="24"/>
                <w:lang w:val="ro-RO"/>
              </w:rPr>
              <w:t xml:space="preserve">10.5. </w:t>
            </w:r>
            <w:r w:rsidR="00B350AF">
              <w:rPr>
                <w:b/>
                <w:sz w:val="24"/>
                <w:szCs w:val="24"/>
                <w:lang w:val="ro-RO"/>
              </w:rPr>
              <w:t>Seminar</w:t>
            </w:r>
          </w:p>
        </w:tc>
        <w:tc>
          <w:tcPr>
            <w:tcW w:w="3260" w:type="dxa"/>
            <w:shd w:val="clear" w:color="auto" w:fill="auto"/>
          </w:tcPr>
          <w:p w14:paraId="10AC9A4B" w14:textId="22F9CD1D" w:rsidR="005628E5" w:rsidRPr="00181D9F" w:rsidRDefault="005628E5" w:rsidP="00181D9F">
            <w:pPr>
              <w:spacing w:line="360" w:lineRule="auto"/>
              <w:jc w:val="both"/>
              <w:rPr>
                <w:sz w:val="24"/>
                <w:szCs w:val="24"/>
                <w:lang w:val="ro-RO"/>
              </w:rPr>
            </w:pPr>
            <w:r w:rsidRPr="00181D9F">
              <w:rPr>
                <w:sz w:val="24"/>
                <w:szCs w:val="24"/>
                <w:lang w:val="ro-RO"/>
              </w:rPr>
              <w:t xml:space="preserve">- evaluarea cunoștințelor </w:t>
            </w:r>
            <w:r w:rsidRPr="00181D9F">
              <w:rPr>
                <w:sz w:val="24"/>
                <w:szCs w:val="24"/>
                <w:lang w:val="ro-RO"/>
              </w:rPr>
              <w:lastRenderedPageBreak/>
              <w:t xml:space="preserve">acumulate și a aplicări practice a acestora </w:t>
            </w:r>
          </w:p>
          <w:p w14:paraId="7E90FA18" w14:textId="510B0D06" w:rsidR="00DF5C86" w:rsidRPr="00181D9F" w:rsidRDefault="0097292B" w:rsidP="00181D9F">
            <w:pPr>
              <w:spacing w:line="360" w:lineRule="auto"/>
              <w:jc w:val="both"/>
              <w:rPr>
                <w:sz w:val="24"/>
                <w:szCs w:val="24"/>
                <w:lang w:val="ro-RO"/>
              </w:rPr>
            </w:pPr>
            <w:r w:rsidRPr="00181D9F">
              <w:rPr>
                <w:sz w:val="24"/>
                <w:szCs w:val="24"/>
                <w:lang w:val="ro-RO"/>
              </w:rPr>
              <w:t xml:space="preserve">- evaluarea observațiilor </w:t>
            </w:r>
            <w:r w:rsidR="005628E5" w:rsidRPr="00181D9F">
              <w:rPr>
                <w:sz w:val="24"/>
                <w:szCs w:val="24"/>
                <w:lang w:val="ro-RO"/>
              </w:rPr>
              <w:t>formulate</w:t>
            </w:r>
          </w:p>
          <w:p w14:paraId="1AD5BB63" w14:textId="1C442B55" w:rsidR="0097292B" w:rsidRPr="00181D9F" w:rsidRDefault="0097292B" w:rsidP="00181D9F">
            <w:pPr>
              <w:spacing w:line="360" w:lineRule="auto"/>
              <w:jc w:val="both"/>
              <w:rPr>
                <w:sz w:val="24"/>
                <w:szCs w:val="24"/>
                <w:lang w:val="ro-RO"/>
              </w:rPr>
            </w:pPr>
            <w:r w:rsidRPr="00181D9F">
              <w:rPr>
                <w:sz w:val="24"/>
                <w:szCs w:val="24"/>
                <w:lang w:val="ro-RO"/>
              </w:rPr>
              <w:t>- evaluarea argumentelor</w:t>
            </w:r>
          </w:p>
        </w:tc>
        <w:tc>
          <w:tcPr>
            <w:tcW w:w="3260" w:type="dxa"/>
          </w:tcPr>
          <w:p w14:paraId="385312D5" w14:textId="77777777" w:rsidR="00F85B8E" w:rsidRPr="00181D9F" w:rsidRDefault="00F85B8E" w:rsidP="00181D9F">
            <w:pPr>
              <w:spacing w:line="360" w:lineRule="auto"/>
              <w:jc w:val="both"/>
              <w:rPr>
                <w:bCs/>
                <w:sz w:val="24"/>
                <w:szCs w:val="24"/>
                <w:lang w:val="ro-RO"/>
              </w:rPr>
            </w:pPr>
            <w:r w:rsidRPr="00181D9F">
              <w:rPr>
                <w:bCs/>
                <w:sz w:val="24"/>
                <w:szCs w:val="24"/>
                <w:lang w:val="ro-RO"/>
              </w:rPr>
              <w:lastRenderedPageBreak/>
              <w:t xml:space="preserve">Exerciții individuale din </w:t>
            </w:r>
            <w:r w:rsidRPr="00181D9F">
              <w:rPr>
                <w:bCs/>
                <w:sz w:val="24"/>
                <w:szCs w:val="24"/>
                <w:lang w:val="ro-RO"/>
              </w:rPr>
              <w:lastRenderedPageBreak/>
              <w:t>suportul de curs</w:t>
            </w:r>
          </w:p>
          <w:p w14:paraId="1482919F" w14:textId="36074704" w:rsidR="005628E5" w:rsidRPr="00181D9F" w:rsidRDefault="00D52CC8" w:rsidP="00181D9F">
            <w:pPr>
              <w:spacing w:line="360" w:lineRule="auto"/>
              <w:jc w:val="both"/>
              <w:rPr>
                <w:sz w:val="24"/>
                <w:szCs w:val="24"/>
                <w:lang w:val="ro-RO"/>
              </w:rPr>
            </w:pPr>
            <w:r w:rsidRPr="00181D9F">
              <w:rPr>
                <w:bCs/>
                <w:sz w:val="24"/>
                <w:szCs w:val="24"/>
                <w:lang w:val="ro-RO"/>
              </w:rPr>
              <w:t>Realizarea și susținerea unor discursuri publice / dezbateri in format academic</w:t>
            </w:r>
          </w:p>
        </w:tc>
        <w:tc>
          <w:tcPr>
            <w:tcW w:w="1253" w:type="dxa"/>
          </w:tcPr>
          <w:p w14:paraId="1AE95612" w14:textId="77777777" w:rsidR="00DF5C86" w:rsidRPr="00181D9F" w:rsidRDefault="0097292B" w:rsidP="00181D9F">
            <w:pPr>
              <w:spacing w:line="360" w:lineRule="auto"/>
              <w:jc w:val="both"/>
              <w:rPr>
                <w:sz w:val="24"/>
                <w:szCs w:val="24"/>
                <w:lang w:val="ro-RO"/>
              </w:rPr>
            </w:pPr>
            <w:r w:rsidRPr="00181D9F">
              <w:rPr>
                <w:sz w:val="24"/>
                <w:szCs w:val="24"/>
                <w:lang w:val="ro-RO"/>
              </w:rPr>
              <w:lastRenderedPageBreak/>
              <w:t>30%</w:t>
            </w:r>
          </w:p>
          <w:p w14:paraId="02A3ADBA" w14:textId="77777777" w:rsidR="005628E5" w:rsidRPr="00181D9F" w:rsidRDefault="005628E5" w:rsidP="00181D9F">
            <w:pPr>
              <w:spacing w:line="360" w:lineRule="auto"/>
              <w:jc w:val="both"/>
              <w:rPr>
                <w:sz w:val="24"/>
                <w:szCs w:val="24"/>
                <w:lang w:val="ro-RO"/>
              </w:rPr>
            </w:pPr>
          </w:p>
          <w:p w14:paraId="5C4C5E08" w14:textId="77777777" w:rsidR="005628E5" w:rsidRPr="00181D9F" w:rsidRDefault="005628E5" w:rsidP="00181D9F">
            <w:pPr>
              <w:spacing w:line="360" w:lineRule="auto"/>
              <w:jc w:val="both"/>
              <w:rPr>
                <w:sz w:val="24"/>
                <w:szCs w:val="24"/>
                <w:lang w:val="ro-RO"/>
              </w:rPr>
            </w:pPr>
          </w:p>
          <w:p w14:paraId="70192D44" w14:textId="0497A5F8" w:rsidR="00F85B8E" w:rsidRPr="00181D9F" w:rsidRDefault="00F85B8E" w:rsidP="00181D9F">
            <w:pPr>
              <w:spacing w:line="360" w:lineRule="auto"/>
              <w:jc w:val="both"/>
              <w:rPr>
                <w:sz w:val="24"/>
                <w:szCs w:val="24"/>
                <w:lang w:val="ro-RO"/>
              </w:rPr>
            </w:pPr>
            <w:r w:rsidRPr="00181D9F">
              <w:rPr>
                <w:sz w:val="24"/>
                <w:szCs w:val="24"/>
                <w:lang w:val="ro-RO"/>
              </w:rPr>
              <w:t>20%</w:t>
            </w:r>
          </w:p>
        </w:tc>
      </w:tr>
      <w:tr w:rsidR="00DF5C86" w:rsidRPr="00181D9F" w14:paraId="2CE4AC13" w14:textId="77777777" w:rsidTr="00A96C04">
        <w:trPr>
          <w:trHeight w:val="437"/>
        </w:trPr>
        <w:tc>
          <w:tcPr>
            <w:tcW w:w="9900" w:type="dxa"/>
            <w:gridSpan w:val="4"/>
          </w:tcPr>
          <w:p w14:paraId="101E2204" w14:textId="50A8E1CF" w:rsidR="00DF5C86" w:rsidRPr="00181D9F" w:rsidRDefault="00DF5C86" w:rsidP="00181D9F">
            <w:pPr>
              <w:spacing w:line="360" w:lineRule="auto"/>
              <w:jc w:val="both"/>
              <w:rPr>
                <w:b/>
                <w:bCs/>
                <w:sz w:val="24"/>
                <w:szCs w:val="24"/>
                <w:lang w:val="ro-RO"/>
              </w:rPr>
            </w:pPr>
            <w:r w:rsidRPr="00181D9F">
              <w:rPr>
                <w:b/>
                <w:bCs/>
                <w:sz w:val="24"/>
                <w:szCs w:val="24"/>
                <w:lang w:val="ro-RO"/>
              </w:rPr>
              <w:lastRenderedPageBreak/>
              <w:t>10.6. Standard minim de performanţă</w:t>
            </w:r>
          </w:p>
          <w:p w14:paraId="210C47F7" w14:textId="53ADF422" w:rsidR="00561B0C" w:rsidRPr="00181D9F" w:rsidRDefault="004A4D7C" w:rsidP="00181D9F">
            <w:pPr>
              <w:spacing w:line="360" w:lineRule="auto"/>
              <w:jc w:val="both"/>
              <w:rPr>
                <w:bCs/>
                <w:sz w:val="24"/>
                <w:szCs w:val="24"/>
                <w:lang w:val="ro-RO"/>
              </w:rPr>
            </w:pPr>
            <w:r w:rsidRPr="00181D9F">
              <w:rPr>
                <w:bCs/>
                <w:sz w:val="24"/>
                <w:szCs w:val="24"/>
                <w:lang w:val="ro-RO"/>
              </w:rPr>
              <w:t xml:space="preserve">La finalul semestrului, studenții trebuie să </w:t>
            </w:r>
            <w:r w:rsidR="004406D0" w:rsidRPr="00181D9F">
              <w:rPr>
                <w:bCs/>
                <w:sz w:val="24"/>
                <w:szCs w:val="24"/>
                <w:lang w:val="ro-RO"/>
              </w:rPr>
              <w:t>cunoască, să înțeleagă și să poată utiliza co</w:t>
            </w:r>
            <w:r w:rsidR="00D52CC8" w:rsidRPr="00181D9F">
              <w:rPr>
                <w:bCs/>
                <w:sz w:val="24"/>
                <w:szCs w:val="24"/>
                <w:lang w:val="ro-RO"/>
              </w:rPr>
              <w:t>nceptele și acțiunile specifice</w:t>
            </w:r>
            <w:r w:rsidR="004406D0" w:rsidRPr="00181D9F">
              <w:rPr>
                <w:bCs/>
                <w:sz w:val="24"/>
                <w:szCs w:val="24"/>
                <w:lang w:val="ro-RO"/>
              </w:rPr>
              <w:t xml:space="preserve">, să stăpânească informațiile teoretice legate de </w:t>
            </w:r>
            <w:r w:rsidR="00D52CC8" w:rsidRPr="00181D9F">
              <w:rPr>
                <w:bCs/>
                <w:sz w:val="24"/>
                <w:szCs w:val="24"/>
                <w:lang w:val="ro-RO"/>
              </w:rPr>
              <w:t>conceperea unui discurs public, precum și competențe practice legate de susținerea și argumentarea unui discurs</w:t>
            </w:r>
            <w:r w:rsidR="004406D0" w:rsidRPr="00181D9F">
              <w:rPr>
                <w:bCs/>
                <w:sz w:val="24"/>
                <w:szCs w:val="24"/>
                <w:lang w:val="ro-RO"/>
              </w:rPr>
              <w:t xml:space="preserve">. </w:t>
            </w:r>
          </w:p>
          <w:p w14:paraId="2B760A2E" w14:textId="77777777" w:rsidR="00F85B8E" w:rsidRPr="00181D9F" w:rsidRDefault="00BD3064" w:rsidP="00181D9F">
            <w:pPr>
              <w:spacing w:line="360" w:lineRule="auto"/>
              <w:jc w:val="both"/>
              <w:rPr>
                <w:sz w:val="24"/>
                <w:szCs w:val="24"/>
                <w:lang w:val="ro-RO"/>
              </w:rPr>
            </w:pPr>
            <w:r w:rsidRPr="00181D9F">
              <w:rPr>
                <w:sz w:val="24"/>
                <w:szCs w:val="24"/>
                <w:lang w:val="ro-RO"/>
              </w:rPr>
              <w:t>Studenții trebuie să realizeze proiectul final și să aibă o prezență de minimum 60%</w:t>
            </w:r>
          </w:p>
          <w:p w14:paraId="6E50761F" w14:textId="77777777" w:rsidR="00BD3064" w:rsidRPr="00181D9F" w:rsidRDefault="00BD3064" w:rsidP="00181D9F">
            <w:pPr>
              <w:spacing w:line="360" w:lineRule="auto"/>
              <w:jc w:val="both"/>
              <w:rPr>
                <w:sz w:val="24"/>
                <w:szCs w:val="24"/>
                <w:lang w:val="ro-RO"/>
              </w:rPr>
            </w:pPr>
            <w:r w:rsidRPr="00181D9F">
              <w:rPr>
                <w:sz w:val="24"/>
                <w:szCs w:val="24"/>
                <w:lang w:val="ro-RO"/>
              </w:rPr>
              <w:t>Studenții trebuie să realizeze minimum una dintre sarcinile / temele încredințate în cadrul întîlnirilor,pe parcursul semestrului</w:t>
            </w:r>
          </w:p>
          <w:p w14:paraId="6F0BA5CD" w14:textId="1FD072D5" w:rsidR="00BD3064" w:rsidRPr="00181D9F" w:rsidRDefault="00BD3064" w:rsidP="00181D9F">
            <w:pPr>
              <w:spacing w:line="360" w:lineRule="auto"/>
              <w:jc w:val="both"/>
              <w:rPr>
                <w:b/>
                <w:bCs/>
                <w:sz w:val="24"/>
                <w:szCs w:val="24"/>
                <w:lang w:val="ro-RO"/>
              </w:rPr>
            </w:pPr>
            <w:r w:rsidRPr="00181D9F">
              <w:rPr>
                <w:sz w:val="24"/>
                <w:szCs w:val="24"/>
              </w:rPr>
              <w:t>Studenții trebuie să se prezinte la evaluarea scrisă finală și să formuleze răspunsuri pertinente în proporție de minimum 50%</w:t>
            </w:r>
          </w:p>
        </w:tc>
      </w:tr>
    </w:tbl>
    <w:p w14:paraId="5BAA1F74" w14:textId="77777777" w:rsidR="00DF5C86" w:rsidRPr="00181D9F" w:rsidRDefault="00DF5C86" w:rsidP="00181D9F">
      <w:pPr>
        <w:spacing w:line="360" w:lineRule="auto"/>
        <w:jc w:val="both"/>
        <w:rPr>
          <w:sz w:val="24"/>
          <w:szCs w:val="24"/>
          <w:lang w:val="ro-RO"/>
        </w:rPr>
      </w:pPr>
      <w:r w:rsidRPr="00181D9F">
        <w:rPr>
          <w:sz w:val="24"/>
          <w:szCs w:val="24"/>
          <w:lang w:val="ro-RO"/>
        </w:rPr>
        <w:tab/>
      </w:r>
      <w:r w:rsidRPr="00181D9F">
        <w:rPr>
          <w:sz w:val="24"/>
          <w:szCs w:val="24"/>
          <w:lang w:val="ro-RO"/>
        </w:rPr>
        <w:tab/>
      </w:r>
    </w:p>
    <w:p w14:paraId="1FE13FAF" w14:textId="032364FD" w:rsidR="00B350AF" w:rsidRPr="00A207A3" w:rsidRDefault="00B350AF" w:rsidP="00B350AF">
      <w:pPr>
        <w:rPr>
          <w:rFonts w:cs="Calibri"/>
          <w:sz w:val="24"/>
          <w:szCs w:val="24"/>
        </w:rPr>
      </w:pPr>
      <w:r w:rsidRPr="00A207A3">
        <w:rPr>
          <w:rFonts w:cs="Calibri"/>
          <w:sz w:val="24"/>
          <w:szCs w:val="24"/>
        </w:rPr>
        <w:t xml:space="preserve">Data completării   </w:t>
      </w:r>
      <w:r w:rsidR="00092BB3">
        <w:rPr>
          <w:rFonts w:cs="Calibri"/>
          <w:sz w:val="24"/>
          <w:szCs w:val="24"/>
        </w:rPr>
        <w:t xml:space="preserve">   </w:t>
      </w:r>
      <w:r w:rsidRPr="00A207A3">
        <w:rPr>
          <w:rFonts w:cs="Calibri"/>
          <w:sz w:val="24"/>
          <w:szCs w:val="24"/>
        </w:rPr>
        <w:t xml:space="preserve">    Semnătura titularului de curs  </w:t>
      </w:r>
      <w:r w:rsidR="00092BB3">
        <w:rPr>
          <w:rFonts w:cs="Calibri"/>
          <w:sz w:val="24"/>
          <w:szCs w:val="24"/>
        </w:rPr>
        <w:t xml:space="preserve">       </w:t>
      </w:r>
      <w:r w:rsidRPr="00A207A3">
        <w:rPr>
          <w:rFonts w:cs="Calibri"/>
          <w:sz w:val="24"/>
          <w:szCs w:val="24"/>
        </w:rPr>
        <w:t xml:space="preserve">  Semnătura titularului de seminar</w:t>
      </w:r>
      <w:r w:rsidR="00092BB3">
        <w:rPr>
          <w:rFonts w:cs="Calibri"/>
          <w:sz w:val="24"/>
          <w:szCs w:val="24"/>
        </w:rPr>
        <w:t xml:space="preserve"> </w:t>
      </w:r>
    </w:p>
    <w:p w14:paraId="1F54EA34" w14:textId="77777777" w:rsidR="00B350AF" w:rsidRPr="00A207A3" w:rsidRDefault="00B350AF" w:rsidP="00B350AF">
      <w:pPr>
        <w:rPr>
          <w:rFonts w:cs="Calibri"/>
          <w:sz w:val="24"/>
          <w:szCs w:val="24"/>
          <w:lang w:val="es-ES"/>
        </w:rPr>
      </w:pPr>
    </w:p>
    <w:p w14:paraId="17A98743" w14:textId="606E58EC" w:rsidR="00B350AF" w:rsidRDefault="00B350AF" w:rsidP="00B350AF">
      <w:pPr>
        <w:rPr>
          <w:rFonts w:cs="Calibri"/>
          <w:sz w:val="24"/>
          <w:szCs w:val="24"/>
          <w:lang w:val="es-ES"/>
        </w:rPr>
      </w:pPr>
      <w:r w:rsidRPr="007E3D50">
        <w:rPr>
          <w:rFonts w:cs="Calibri"/>
          <w:sz w:val="24"/>
          <w:szCs w:val="24"/>
          <w:lang w:val="fr-FR"/>
        </w:rPr>
        <w:t>26-0</w:t>
      </w:r>
      <w:r w:rsidR="000808F7">
        <w:rPr>
          <w:rFonts w:cs="Calibri"/>
          <w:sz w:val="24"/>
          <w:szCs w:val="24"/>
          <w:lang w:val="fr-FR"/>
        </w:rPr>
        <w:t>9</w:t>
      </w:r>
      <w:bookmarkStart w:id="0" w:name="_GoBack"/>
      <w:bookmarkEnd w:id="0"/>
      <w:r w:rsidRPr="007E3D50">
        <w:rPr>
          <w:rFonts w:cs="Calibri"/>
          <w:sz w:val="24"/>
          <w:szCs w:val="24"/>
          <w:lang w:val="fr-FR"/>
        </w:rPr>
        <w:t>-2019</w:t>
      </w:r>
      <w:r w:rsidRPr="007E3D50">
        <w:rPr>
          <w:rFonts w:cs="Calibri"/>
          <w:sz w:val="24"/>
          <w:szCs w:val="24"/>
          <w:lang w:val="fr-FR"/>
        </w:rPr>
        <w:tab/>
      </w:r>
      <w:r w:rsidR="00092BB3" w:rsidRPr="007E3D50">
        <w:rPr>
          <w:rFonts w:cs="Calibri"/>
          <w:sz w:val="24"/>
          <w:szCs w:val="24"/>
          <w:lang w:val="fr-FR"/>
        </w:rPr>
        <w:t xml:space="preserve">   </w:t>
      </w:r>
      <w:r w:rsidRPr="007E3D50">
        <w:rPr>
          <w:rFonts w:cs="Calibri"/>
          <w:sz w:val="24"/>
          <w:szCs w:val="24"/>
          <w:lang w:val="fr-FR"/>
        </w:rPr>
        <w:tab/>
        <w:t>lect. univ. dr.  Laura  Irimies</w:t>
      </w:r>
      <w:r w:rsidRPr="007E3D50">
        <w:rPr>
          <w:rFonts w:cs="Calibri"/>
          <w:sz w:val="24"/>
          <w:szCs w:val="24"/>
          <w:lang w:val="fr-FR"/>
        </w:rPr>
        <w:tab/>
        <w:t xml:space="preserve">   </w:t>
      </w:r>
      <w:r w:rsidR="00092BB3" w:rsidRPr="007E3D50">
        <w:rPr>
          <w:rFonts w:cs="Calibri"/>
          <w:sz w:val="24"/>
          <w:szCs w:val="24"/>
          <w:lang w:val="fr-FR"/>
        </w:rPr>
        <w:t xml:space="preserve">          </w:t>
      </w:r>
      <w:r w:rsidRPr="007E3D50">
        <w:rPr>
          <w:rFonts w:cs="Calibri"/>
          <w:sz w:val="24"/>
          <w:szCs w:val="24"/>
          <w:lang w:val="fr-FR"/>
        </w:rPr>
        <w:t xml:space="preserve">   lect. univ. dr.  </w:t>
      </w:r>
      <w:r w:rsidRPr="0067351C">
        <w:rPr>
          <w:rFonts w:cs="Calibri"/>
          <w:sz w:val="24"/>
          <w:szCs w:val="24"/>
          <w:lang w:val="es-ES"/>
        </w:rPr>
        <w:t>Laura Irimies</w:t>
      </w:r>
    </w:p>
    <w:p w14:paraId="5DB6DBEC" w14:textId="77777777" w:rsidR="00B350AF" w:rsidRPr="00A207A3" w:rsidRDefault="00B350AF" w:rsidP="00B350AF">
      <w:pPr>
        <w:rPr>
          <w:rFonts w:cs="Calibri"/>
          <w:sz w:val="24"/>
          <w:szCs w:val="24"/>
          <w:lang w:val="es-ES"/>
        </w:rPr>
      </w:pPr>
    </w:p>
    <w:p w14:paraId="4B1FCA9F" w14:textId="3392042F" w:rsidR="00B350AF" w:rsidRPr="00B350AF" w:rsidRDefault="00B350AF" w:rsidP="00B350AF">
      <w:pPr>
        <w:rPr>
          <w:rFonts w:cs="Calibri"/>
          <w:sz w:val="24"/>
          <w:szCs w:val="24"/>
          <w:lang w:val="es-ES"/>
        </w:rPr>
      </w:pPr>
      <w:r w:rsidRPr="00B350AF">
        <w:rPr>
          <w:rFonts w:cs="Calibri"/>
          <w:sz w:val="24"/>
          <w:szCs w:val="24"/>
          <w:lang w:val="es-ES"/>
        </w:rPr>
        <w:t xml:space="preserve">……………………….………………………………………………………………………… </w:t>
      </w:r>
    </w:p>
    <w:p w14:paraId="1DAD0018" w14:textId="77777777" w:rsidR="00B350AF" w:rsidRPr="00B350AF" w:rsidRDefault="00B350AF" w:rsidP="00B350AF">
      <w:pPr>
        <w:rPr>
          <w:rFonts w:cs="Calibri"/>
          <w:sz w:val="24"/>
          <w:szCs w:val="24"/>
          <w:lang w:val="es-ES"/>
        </w:rPr>
      </w:pPr>
    </w:p>
    <w:p w14:paraId="7E3F114D" w14:textId="77777777" w:rsidR="00092BB3" w:rsidRDefault="00092BB3" w:rsidP="00B350AF">
      <w:pPr>
        <w:rPr>
          <w:rFonts w:cs="Calibri"/>
          <w:sz w:val="24"/>
          <w:szCs w:val="24"/>
          <w:lang w:val="es-ES"/>
        </w:rPr>
      </w:pPr>
    </w:p>
    <w:p w14:paraId="10E95364" w14:textId="42D29557" w:rsidR="00B350AF" w:rsidRPr="00B350AF" w:rsidRDefault="00B350AF" w:rsidP="00B350AF">
      <w:pPr>
        <w:rPr>
          <w:rFonts w:cs="Calibri"/>
          <w:sz w:val="24"/>
          <w:szCs w:val="24"/>
          <w:lang w:val="es-ES"/>
        </w:rPr>
      </w:pPr>
      <w:r w:rsidRPr="00B350AF">
        <w:rPr>
          <w:rFonts w:cs="Calibri"/>
          <w:sz w:val="24"/>
          <w:szCs w:val="24"/>
          <w:lang w:val="es-ES"/>
        </w:rPr>
        <w:t xml:space="preserve">Data avizării în Departament               </w:t>
      </w:r>
      <w:r w:rsidRPr="00B350AF">
        <w:rPr>
          <w:rFonts w:cs="Calibri"/>
          <w:sz w:val="24"/>
          <w:szCs w:val="24"/>
          <w:lang w:val="es-ES"/>
        </w:rPr>
        <w:tab/>
      </w:r>
      <w:r w:rsidRPr="00B350AF">
        <w:rPr>
          <w:rFonts w:cs="Calibri"/>
          <w:sz w:val="24"/>
          <w:szCs w:val="24"/>
          <w:lang w:val="es-ES"/>
        </w:rPr>
        <w:tab/>
        <w:t xml:space="preserve">Semnătura directorului de department </w:t>
      </w:r>
    </w:p>
    <w:p w14:paraId="6230DF6B" w14:textId="23B800ED" w:rsidR="00B350AF" w:rsidRPr="00B350AF" w:rsidRDefault="00B350AF" w:rsidP="00B350AF">
      <w:pPr>
        <w:rPr>
          <w:rFonts w:cs="Calibri"/>
          <w:sz w:val="24"/>
          <w:szCs w:val="24"/>
          <w:lang w:val="es-ES"/>
        </w:rPr>
      </w:pP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t>Prof. univ. dr. Ioan Hosu</w:t>
      </w:r>
    </w:p>
    <w:p w14:paraId="08B8C386" w14:textId="77777777" w:rsidR="00B350AF" w:rsidRDefault="00B350AF" w:rsidP="00B350AF">
      <w:pPr>
        <w:rPr>
          <w:rFonts w:cs="Calibri"/>
          <w:sz w:val="24"/>
          <w:szCs w:val="24"/>
          <w:lang w:val="es-ES"/>
        </w:rPr>
      </w:pPr>
    </w:p>
    <w:p w14:paraId="07F7FFA4" w14:textId="09198FA0" w:rsidR="00B350AF" w:rsidRPr="00B350AF" w:rsidRDefault="00B350AF" w:rsidP="00B350AF">
      <w:pPr>
        <w:rPr>
          <w:rFonts w:cs="Calibri"/>
          <w:sz w:val="24"/>
          <w:szCs w:val="24"/>
          <w:lang w:val="es-ES"/>
        </w:rPr>
      </w:pPr>
      <w:r w:rsidRPr="00B350AF">
        <w:rPr>
          <w:rFonts w:cs="Calibri"/>
          <w:sz w:val="24"/>
          <w:szCs w:val="24"/>
          <w:lang w:val="es-ES"/>
        </w:rPr>
        <w:t xml:space="preserve">…………………………………                     </w:t>
      </w:r>
      <w:r>
        <w:rPr>
          <w:rFonts w:cs="Calibri"/>
          <w:sz w:val="24"/>
          <w:szCs w:val="24"/>
          <w:lang w:val="es-ES"/>
        </w:rPr>
        <w:tab/>
      </w:r>
      <w:r w:rsidRPr="00B350AF">
        <w:rPr>
          <w:rFonts w:cs="Calibri"/>
          <w:sz w:val="24"/>
          <w:szCs w:val="24"/>
          <w:lang w:val="es-ES"/>
        </w:rPr>
        <w:t>…………………………………………..</w:t>
      </w:r>
    </w:p>
    <w:sectPr w:rsidR="00B350AF" w:rsidRPr="00B350AF" w:rsidSect="006425AE">
      <w:headerReference w:type="even"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90B8" w14:textId="77777777" w:rsidR="00924E69" w:rsidRDefault="00924E69" w:rsidP="00DF5C86">
      <w:r>
        <w:separator/>
      </w:r>
    </w:p>
  </w:endnote>
  <w:endnote w:type="continuationSeparator" w:id="0">
    <w:p w14:paraId="7742479C" w14:textId="77777777" w:rsidR="00924E69" w:rsidRDefault="00924E69" w:rsidP="00DF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48D2" w14:textId="77777777" w:rsidR="006425AE" w:rsidRDefault="006425AE" w:rsidP="00642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B3A211" w14:textId="77777777" w:rsidR="006425AE" w:rsidRDefault="006425AE" w:rsidP="00642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4581" w14:textId="77777777" w:rsidR="006425AE" w:rsidRDefault="006425AE" w:rsidP="00642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D50">
      <w:rPr>
        <w:rStyle w:val="PageNumber"/>
        <w:noProof/>
      </w:rPr>
      <w:t>5</w:t>
    </w:r>
    <w:r>
      <w:rPr>
        <w:rStyle w:val="PageNumber"/>
      </w:rPr>
      <w:fldChar w:fldCharType="end"/>
    </w:r>
  </w:p>
  <w:p w14:paraId="212E6252" w14:textId="77777777" w:rsidR="006425AE" w:rsidRPr="00F91DEB" w:rsidRDefault="006425AE" w:rsidP="00642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7E7C" w14:textId="77777777" w:rsidR="00924E69" w:rsidRDefault="00924E69" w:rsidP="00DF5C86">
      <w:r>
        <w:separator/>
      </w:r>
    </w:p>
  </w:footnote>
  <w:footnote w:type="continuationSeparator" w:id="0">
    <w:p w14:paraId="4714ECF2" w14:textId="77777777" w:rsidR="00924E69" w:rsidRDefault="00924E69" w:rsidP="00DF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137B" w14:textId="77777777" w:rsidR="006425AE" w:rsidRDefault="006425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681B24" w14:textId="77777777" w:rsidR="006425AE" w:rsidRDefault="006425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67D"/>
    <w:multiLevelType w:val="hybridMultilevel"/>
    <w:tmpl w:val="DA1625A6"/>
    <w:lvl w:ilvl="0" w:tplc="675E086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557"/>
    <w:multiLevelType w:val="hybridMultilevel"/>
    <w:tmpl w:val="B3EE508C"/>
    <w:lvl w:ilvl="0" w:tplc="F634A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4C42"/>
    <w:multiLevelType w:val="hybridMultilevel"/>
    <w:tmpl w:val="FD5C67C6"/>
    <w:lvl w:ilvl="0" w:tplc="06AC57E2">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E01AC"/>
    <w:multiLevelType w:val="hybridMultilevel"/>
    <w:tmpl w:val="B23AF8BA"/>
    <w:lvl w:ilvl="0" w:tplc="D5C0E276">
      <w:start w:val="1"/>
      <w:numFmt w:val="decimal"/>
      <w:lvlText w:val="%1)"/>
      <w:lvlJc w:val="left"/>
      <w:pPr>
        <w:tabs>
          <w:tab w:val="num" w:pos="720"/>
        </w:tabs>
        <w:ind w:left="720" w:hanging="360"/>
      </w:pPr>
      <w:rPr>
        <w:rFonts w:hint="default"/>
      </w:rPr>
    </w:lvl>
    <w:lvl w:ilvl="1" w:tplc="900A57E0">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284A5596"/>
    <w:multiLevelType w:val="hybridMultilevel"/>
    <w:tmpl w:val="25C8C762"/>
    <w:lvl w:ilvl="0" w:tplc="675E086E">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AB6641"/>
    <w:multiLevelType w:val="hybridMultilevel"/>
    <w:tmpl w:val="9098C464"/>
    <w:lvl w:ilvl="0" w:tplc="0409000F">
      <w:start w:val="1"/>
      <w:numFmt w:val="decimal"/>
      <w:lvlText w:val="%1."/>
      <w:lvlJc w:val="left"/>
      <w:pPr>
        <w:tabs>
          <w:tab w:val="num" w:pos="720"/>
        </w:tabs>
        <w:ind w:left="720" w:hanging="360"/>
      </w:pPr>
      <w:rPr>
        <w:rFonts w:hint="default"/>
      </w:rPr>
    </w:lvl>
    <w:lvl w:ilvl="1" w:tplc="E37A6138">
      <w:numFmt w:val="bullet"/>
      <w:lvlText w:val=""/>
      <w:lvlJc w:val="left"/>
      <w:pPr>
        <w:tabs>
          <w:tab w:val="num" w:pos="1470"/>
        </w:tabs>
        <w:ind w:left="1470" w:hanging="390"/>
      </w:pPr>
      <w:rPr>
        <w:rFonts w:ascii="Wingdings" w:eastAsia="PMingLiU"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C00C0"/>
    <w:multiLevelType w:val="hybridMultilevel"/>
    <w:tmpl w:val="D402FA5E"/>
    <w:lvl w:ilvl="0" w:tplc="0418000F">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406BEC"/>
    <w:multiLevelType w:val="singleLevel"/>
    <w:tmpl w:val="D2D8644A"/>
    <w:lvl w:ilvl="0">
      <w:start w:val="1"/>
      <w:numFmt w:val="upperLetter"/>
      <w:pStyle w:val="Heading2"/>
      <w:lvlText w:val="%1."/>
      <w:lvlJc w:val="left"/>
      <w:pPr>
        <w:tabs>
          <w:tab w:val="num" w:pos="360"/>
        </w:tabs>
        <w:ind w:left="360" w:hanging="360"/>
      </w:pPr>
      <w:rPr>
        <w:rFonts w:hint="default"/>
        <w:b/>
      </w:rPr>
    </w:lvl>
  </w:abstractNum>
  <w:abstractNum w:abstractNumId="8" w15:restartNumberingAfterBreak="0">
    <w:nsid w:val="3CD5685B"/>
    <w:multiLevelType w:val="hybridMultilevel"/>
    <w:tmpl w:val="619C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A60E0"/>
    <w:multiLevelType w:val="hybridMultilevel"/>
    <w:tmpl w:val="25465F54"/>
    <w:lvl w:ilvl="0" w:tplc="1EDE730C">
      <w:start w:val="1"/>
      <w:numFmt w:val="decimal"/>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0" w15:restartNumberingAfterBreak="0">
    <w:nsid w:val="520C4F71"/>
    <w:multiLevelType w:val="hybridMultilevel"/>
    <w:tmpl w:val="67FC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F5085"/>
    <w:multiLevelType w:val="hybridMultilevel"/>
    <w:tmpl w:val="AA8E819E"/>
    <w:lvl w:ilvl="0" w:tplc="06AC57E2">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abstractNum w:abstractNumId="13" w15:restartNumberingAfterBreak="0">
    <w:nsid w:val="6F6F5347"/>
    <w:multiLevelType w:val="hybridMultilevel"/>
    <w:tmpl w:val="FF506C28"/>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2"/>
  </w:num>
  <w:num w:numId="2">
    <w:abstractNumId w:val="7"/>
  </w:num>
  <w:num w:numId="3">
    <w:abstractNumId w:val="3"/>
  </w:num>
  <w:num w:numId="4">
    <w:abstractNumId w:val="1"/>
  </w:num>
  <w:num w:numId="5">
    <w:abstractNumId w:val="2"/>
  </w:num>
  <w:num w:numId="6">
    <w:abstractNumId w:val="5"/>
  </w:num>
  <w:num w:numId="7">
    <w:abstractNumId w:val="13"/>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4"/>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BAE"/>
    <w:rsid w:val="00021955"/>
    <w:rsid w:val="00044183"/>
    <w:rsid w:val="000630AE"/>
    <w:rsid w:val="0006438C"/>
    <w:rsid w:val="00072DCC"/>
    <w:rsid w:val="000758CD"/>
    <w:rsid w:val="000808F7"/>
    <w:rsid w:val="00092BB3"/>
    <w:rsid w:val="000A492C"/>
    <w:rsid w:val="000B6834"/>
    <w:rsid w:val="000C45E1"/>
    <w:rsid w:val="000D064B"/>
    <w:rsid w:val="00100DA1"/>
    <w:rsid w:val="00102E33"/>
    <w:rsid w:val="00117E6E"/>
    <w:rsid w:val="001224B9"/>
    <w:rsid w:val="00125210"/>
    <w:rsid w:val="001658E6"/>
    <w:rsid w:val="0017324D"/>
    <w:rsid w:val="00181D9F"/>
    <w:rsid w:val="001C62E8"/>
    <w:rsid w:val="00220B6A"/>
    <w:rsid w:val="00226D39"/>
    <w:rsid w:val="00232F6D"/>
    <w:rsid w:val="00235190"/>
    <w:rsid w:val="00271510"/>
    <w:rsid w:val="002C53BC"/>
    <w:rsid w:val="002D7309"/>
    <w:rsid w:val="002E4F45"/>
    <w:rsid w:val="00313350"/>
    <w:rsid w:val="00320D93"/>
    <w:rsid w:val="003A1E93"/>
    <w:rsid w:val="004406D0"/>
    <w:rsid w:val="0045282E"/>
    <w:rsid w:val="00492D83"/>
    <w:rsid w:val="004A1DD3"/>
    <w:rsid w:val="004A4D7C"/>
    <w:rsid w:val="005004B7"/>
    <w:rsid w:val="00537B16"/>
    <w:rsid w:val="00552F9B"/>
    <w:rsid w:val="00561B0C"/>
    <w:rsid w:val="005628E5"/>
    <w:rsid w:val="005C5866"/>
    <w:rsid w:val="005D00AF"/>
    <w:rsid w:val="0060232A"/>
    <w:rsid w:val="00635E78"/>
    <w:rsid w:val="006425AE"/>
    <w:rsid w:val="00653C85"/>
    <w:rsid w:val="006A23DD"/>
    <w:rsid w:val="006B1973"/>
    <w:rsid w:val="006B7CA0"/>
    <w:rsid w:val="006D5138"/>
    <w:rsid w:val="006E7F36"/>
    <w:rsid w:val="006F1117"/>
    <w:rsid w:val="0072360F"/>
    <w:rsid w:val="00780434"/>
    <w:rsid w:val="007A1739"/>
    <w:rsid w:val="007C492D"/>
    <w:rsid w:val="007E3D50"/>
    <w:rsid w:val="007E4731"/>
    <w:rsid w:val="008009D5"/>
    <w:rsid w:val="00811BD7"/>
    <w:rsid w:val="00813D59"/>
    <w:rsid w:val="008310CA"/>
    <w:rsid w:val="00865485"/>
    <w:rsid w:val="008772BD"/>
    <w:rsid w:val="00890EB2"/>
    <w:rsid w:val="008A1303"/>
    <w:rsid w:val="008A365C"/>
    <w:rsid w:val="008E5637"/>
    <w:rsid w:val="00924E69"/>
    <w:rsid w:val="00941308"/>
    <w:rsid w:val="00941E6C"/>
    <w:rsid w:val="009462B9"/>
    <w:rsid w:val="0097292B"/>
    <w:rsid w:val="00976102"/>
    <w:rsid w:val="009970FB"/>
    <w:rsid w:val="009A3A8B"/>
    <w:rsid w:val="009C2BAE"/>
    <w:rsid w:val="009D71B8"/>
    <w:rsid w:val="009E5F46"/>
    <w:rsid w:val="00A05892"/>
    <w:rsid w:val="00A677D5"/>
    <w:rsid w:val="00A707A2"/>
    <w:rsid w:val="00A85774"/>
    <w:rsid w:val="00A96C04"/>
    <w:rsid w:val="00B176BE"/>
    <w:rsid w:val="00B237FE"/>
    <w:rsid w:val="00B350AF"/>
    <w:rsid w:val="00B4273A"/>
    <w:rsid w:val="00B63B83"/>
    <w:rsid w:val="00BA561E"/>
    <w:rsid w:val="00BB4941"/>
    <w:rsid w:val="00BD3064"/>
    <w:rsid w:val="00C5388F"/>
    <w:rsid w:val="00C75B38"/>
    <w:rsid w:val="00C9768F"/>
    <w:rsid w:val="00CA2677"/>
    <w:rsid w:val="00CB4696"/>
    <w:rsid w:val="00CD6866"/>
    <w:rsid w:val="00CD7143"/>
    <w:rsid w:val="00CE45AE"/>
    <w:rsid w:val="00CF1500"/>
    <w:rsid w:val="00D22C8C"/>
    <w:rsid w:val="00D30996"/>
    <w:rsid w:val="00D33282"/>
    <w:rsid w:val="00D37D47"/>
    <w:rsid w:val="00D52CC8"/>
    <w:rsid w:val="00DA3B22"/>
    <w:rsid w:val="00DE15DC"/>
    <w:rsid w:val="00DE21C4"/>
    <w:rsid w:val="00DF5C86"/>
    <w:rsid w:val="00E05207"/>
    <w:rsid w:val="00E0550F"/>
    <w:rsid w:val="00E23D2E"/>
    <w:rsid w:val="00E24DCF"/>
    <w:rsid w:val="00E75DDF"/>
    <w:rsid w:val="00EB7168"/>
    <w:rsid w:val="00F8521E"/>
    <w:rsid w:val="00F85B8E"/>
    <w:rsid w:val="00FA4191"/>
    <w:rsid w:val="00FE07F3"/>
    <w:rsid w:val="00FE2A13"/>
    <w:rsid w:val="00FE42C0"/>
    <w:rsid w:val="00FF58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6920"/>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86"/>
    <w:pPr>
      <w:spacing w:after="0" w:line="240" w:lineRule="auto"/>
    </w:pPr>
    <w:rPr>
      <w:rFonts w:ascii="Times New Roman" w:eastAsia="Times New Roman" w:hAnsi="Times New Roman" w:cs="Times New Roman"/>
      <w:sz w:val="20"/>
      <w:szCs w:val="20"/>
      <w:lang w:val="en-US" w:eastAsia="zh-CN"/>
    </w:rPr>
  </w:style>
  <w:style w:type="paragraph" w:styleId="Heading1">
    <w:name w:val="heading 1"/>
    <w:basedOn w:val="Normal"/>
    <w:next w:val="Normal"/>
    <w:link w:val="Heading1Char"/>
    <w:qFormat/>
    <w:rsid w:val="00DF5C86"/>
    <w:pPr>
      <w:keepNext/>
      <w:numPr>
        <w:numId w:val="1"/>
      </w:numPr>
      <w:ind w:right="-625"/>
      <w:jc w:val="both"/>
      <w:outlineLvl w:val="0"/>
    </w:pPr>
    <w:rPr>
      <w:b/>
      <w:sz w:val="24"/>
      <w:lang w:val="en-AU"/>
    </w:rPr>
  </w:style>
  <w:style w:type="paragraph" w:styleId="Heading2">
    <w:name w:val="heading 2"/>
    <w:basedOn w:val="Normal"/>
    <w:next w:val="Normal"/>
    <w:link w:val="Heading2Char"/>
    <w:qFormat/>
    <w:rsid w:val="00DF5C86"/>
    <w:pPr>
      <w:keepNext/>
      <w:numPr>
        <w:numId w:val="2"/>
      </w:numPr>
      <w:outlineLvl w:val="1"/>
    </w:pPr>
    <w:rPr>
      <w:b/>
      <w:sz w:val="24"/>
      <w:lang w:val="ro-RO"/>
    </w:rPr>
  </w:style>
  <w:style w:type="paragraph" w:styleId="Heading5">
    <w:name w:val="heading 5"/>
    <w:basedOn w:val="Normal"/>
    <w:next w:val="Normal"/>
    <w:link w:val="Heading5Char"/>
    <w:qFormat/>
    <w:rsid w:val="00DF5C86"/>
    <w:pPr>
      <w:keepNext/>
      <w:spacing w:before="120" w:line="360" w:lineRule="auto"/>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C86"/>
    <w:rPr>
      <w:rFonts w:ascii="Times New Roman" w:eastAsia="Times New Roman" w:hAnsi="Times New Roman" w:cs="Times New Roman"/>
      <w:b/>
      <w:sz w:val="24"/>
      <w:szCs w:val="20"/>
      <w:lang w:val="en-AU" w:eastAsia="zh-CN"/>
    </w:rPr>
  </w:style>
  <w:style w:type="character" w:customStyle="1" w:styleId="Heading2Char">
    <w:name w:val="Heading 2 Char"/>
    <w:basedOn w:val="DefaultParagraphFont"/>
    <w:link w:val="Heading2"/>
    <w:rsid w:val="00DF5C86"/>
    <w:rPr>
      <w:rFonts w:ascii="Times New Roman" w:eastAsia="Times New Roman" w:hAnsi="Times New Roman" w:cs="Times New Roman"/>
      <w:b/>
      <w:sz w:val="24"/>
      <w:szCs w:val="20"/>
      <w:lang w:eastAsia="zh-CN"/>
    </w:rPr>
  </w:style>
  <w:style w:type="character" w:customStyle="1" w:styleId="Heading5Char">
    <w:name w:val="Heading 5 Char"/>
    <w:basedOn w:val="DefaultParagraphFont"/>
    <w:link w:val="Heading5"/>
    <w:rsid w:val="00DF5C86"/>
    <w:rPr>
      <w:rFonts w:ascii="Times New Roman" w:eastAsia="Times New Roman" w:hAnsi="Times New Roman" w:cs="Times New Roman"/>
      <w:b/>
      <w:sz w:val="24"/>
      <w:szCs w:val="20"/>
      <w:lang w:eastAsia="zh-CN"/>
    </w:rPr>
  </w:style>
  <w:style w:type="paragraph" w:styleId="BodyText2">
    <w:name w:val="Body Text 2"/>
    <w:basedOn w:val="Normal"/>
    <w:link w:val="BodyText2Char"/>
    <w:rsid w:val="00DF5C86"/>
    <w:pPr>
      <w:ind w:right="-766"/>
      <w:jc w:val="both"/>
    </w:pPr>
    <w:rPr>
      <w:sz w:val="24"/>
      <w:lang w:val="ro-RO"/>
    </w:rPr>
  </w:style>
  <w:style w:type="character" w:customStyle="1" w:styleId="BodyText2Char">
    <w:name w:val="Body Text 2 Char"/>
    <w:basedOn w:val="DefaultParagraphFont"/>
    <w:link w:val="BodyText2"/>
    <w:rsid w:val="00DF5C86"/>
    <w:rPr>
      <w:rFonts w:ascii="Times New Roman" w:eastAsia="Times New Roman" w:hAnsi="Times New Roman" w:cs="Times New Roman"/>
      <w:sz w:val="24"/>
      <w:szCs w:val="20"/>
      <w:lang w:eastAsia="zh-CN"/>
    </w:rPr>
  </w:style>
  <w:style w:type="character" w:styleId="PageNumber">
    <w:name w:val="page number"/>
    <w:basedOn w:val="DefaultParagraphFont"/>
    <w:rsid w:val="00DF5C86"/>
  </w:style>
  <w:style w:type="paragraph" w:styleId="Header">
    <w:name w:val="header"/>
    <w:basedOn w:val="Normal"/>
    <w:link w:val="HeaderChar"/>
    <w:rsid w:val="00DF5C86"/>
    <w:pPr>
      <w:tabs>
        <w:tab w:val="center" w:pos="4153"/>
        <w:tab w:val="right" w:pos="8306"/>
      </w:tabs>
    </w:pPr>
    <w:rPr>
      <w:lang w:val="en-AU"/>
    </w:rPr>
  </w:style>
  <w:style w:type="character" w:customStyle="1" w:styleId="HeaderChar">
    <w:name w:val="Header Char"/>
    <w:basedOn w:val="DefaultParagraphFont"/>
    <w:link w:val="Header"/>
    <w:rsid w:val="00DF5C86"/>
    <w:rPr>
      <w:rFonts w:ascii="Times New Roman" w:eastAsia="Times New Roman" w:hAnsi="Times New Roman" w:cs="Times New Roman"/>
      <w:sz w:val="20"/>
      <w:szCs w:val="20"/>
      <w:lang w:val="en-AU" w:eastAsia="zh-CN"/>
    </w:rPr>
  </w:style>
  <w:style w:type="paragraph" w:styleId="Footer">
    <w:name w:val="footer"/>
    <w:basedOn w:val="Normal"/>
    <w:link w:val="FooterChar"/>
    <w:rsid w:val="00DF5C86"/>
    <w:pPr>
      <w:tabs>
        <w:tab w:val="center" w:pos="4320"/>
        <w:tab w:val="right" w:pos="8640"/>
      </w:tabs>
    </w:pPr>
  </w:style>
  <w:style w:type="character" w:customStyle="1" w:styleId="FooterChar">
    <w:name w:val="Footer Char"/>
    <w:basedOn w:val="DefaultParagraphFont"/>
    <w:link w:val="Footer"/>
    <w:rsid w:val="00DF5C86"/>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DF5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86"/>
    <w:rPr>
      <w:rFonts w:ascii="Segoe UI" w:eastAsia="Times New Roman" w:hAnsi="Segoe UI" w:cs="Segoe UI"/>
      <w:sz w:val="18"/>
      <w:szCs w:val="18"/>
      <w:lang w:val="en-US" w:eastAsia="zh-CN"/>
    </w:rPr>
  </w:style>
  <w:style w:type="character" w:styleId="CommentReference">
    <w:name w:val="annotation reference"/>
    <w:basedOn w:val="DefaultParagraphFont"/>
    <w:uiPriority w:val="99"/>
    <w:semiHidden/>
    <w:unhideWhenUsed/>
    <w:rsid w:val="002C53BC"/>
    <w:rPr>
      <w:sz w:val="16"/>
      <w:szCs w:val="16"/>
    </w:rPr>
  </w:style>
  <w:style w:type="paragraph" w:styleId="CommentText">
    <w:name w:val="annotation text"/>
    <w:basedOn w:val="Normal"/>
    <w:link w:val="CommentTextChar"/>
    <w:uiPriority w:val="99"/>
    <w:semiHidden/>
    <w:unhideWhenUsed/>
    <w:rsid w:val="002C53BC"/>
  </w:style>
  <w:style w:type="character" w:customStyle="1" w:styleId="CommentTextChar">
    <w:name w:val="Comment Text Char"/>
    <w:basedOn w:val="DefaultParagraphFont"/>
    <w:link w:val="CommentText"/>
    <w:uiPriority w:val="99"/>
    <w:semiHidden/>
    <w:rsid w:val="002C53BC"/>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2C53BC"/>
    <w:rPr>
      <w:b/>
      <w:bCs/>
    </w:rPr>
  </w:style>
  <w:style w:type="character" w:customStyle="1" w:styleId="CommentSubjectChar">
    <w:name w:val="Comment Subject Char"/>
    <w:basedOn w:val="CommentTextChar"/>
    <w:link w:val="CommentSubject"/>
    <w:uiPriority w:val="99"/>
    <w:semiHidden/>
    <w:rsid w:val="002C53BC"/>
    <w:rPr>
      <w:rFonts w:ascii="Times New Roman" w:eastAsia="Times New Roman" w:hAnsi="Times New Roman" w:cs="Times New Roman"/>
      <w:b/>
      <w:bCs/>
      <w:sz w:val="20"/>
      <w:szCs w:val="20"/>
      <w:lang w:val="en-US" w:eastAsia="zh-CN"/>
    </w:rPr>
  </w:style>
  <w:style w:type="paragraph" w:styleId="ListParagraph">
    <w:name w:val="List Paragraph"/>
    <w:basedOn w:val="Normal"/>
    <w:uiPriority w:val="34"/>
    <w:qFormat/>
    <w:rsid w:val="009A3A8B"/>
    <w:pPr>
      <w:ind w:left="720"/>
      <w:contextualSpacing/>
    </w:pPr>
  </w:style>
  <w:style w:type="character" w:customStyle="1" w:styleId="addmd">
    <w:name w:val="addmd"/>
    <w:basedOn w:val="DefaultParagraphFont"/>
    <w:rsid w:val="00320D93"/>
  </w:style>
  <w:style w:type="character" w:customStyle="1" w:styleId="A3">
    <w:name w:val="A3"/>
    <w:rsid w:val="000D064B"/>
    <w:rPr>
      <w:rFonts w:cs="Arial"/>
      <w:b/>
      <w:bCs/>
      <w:color w:val="000000"/>
      <w:sz w:val="20"/>
      <w:szCs w:val="20"/>
    </w:rPr>
  </w:style>
  <w:style w:type="paragraph" w:customStyle="1" w:styleId="sdfootnote">
    <w:name w:val="sdfootnote"/>
    <w:basedOn w:val="Normal"/>
    <w:rsid w:val="00537B16"/>
    <w:pPr>
      <w:spacing w:before="100" w:beforeAutospacing="1"/>
      <w:ind w:left="288" w:hanging="288"/>
    </w:pPr>
    <w:rPr>
      <w:lang w:eastAsia="en-US"/>
    </w:rPr>
  </w:style>
  <w:style w:type="character" w:styleId="Strong">
    <w:name w:val="Strong"/>
    <w:uiPriority w:val="22"/>
    <w:qFormat/>
    <w:rsid w:val="00537B16"/>
    <w:rPr>
      <w:b/>
      <w:bCs/>
    </w:rPr>
  </w:style>
  <w:style w:type="character" w:styleId="Hyperlink">
    <w:name w:val="Hyperlink"/>
    <w:basedOn w:val="DefaultParagraphFont"/>
    <w:uiPriority w:val="99"/>
    <w:semiHidden/>
    <w:unhideWhenUsed/>
    <w:rsid w:val="00537B16"/>
    <w:rPr>
      <w:color w:val="0000FF"/>
      <w:u w:val="single"/>
    </w:rPr>
  </w:style>
  <w:style w:type="character" w:customStyle="1" w:styleId="apple-converted-space">
    <w:name w:val="apple-converted-space"/>
    <w:basedOn w:val="DefaultParagraphFont"/>
    <w:rsid w:val="00537B16"/>
  </w:style>
  <w:style w:type="character" w:customStyle="1" w:styleId="numeprodus1">
    <w:name w:val="nume_produs1"/>
    <w:rsid w:val="00BD3064"/>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acarter.ro/detaliicarte.php?id=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rcarti.ro/carte/metode_si_tehnici_de_exprimare_scrisa_si_oral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4414-BDE7-EE4A-A547-9EA3F7AA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16876</cp:lastModifiedBy>
  <cp:revision>6</cp:revision>
  <cp:lastPrinted>2017-11-10T08:57:00Z</cp:lastPrinted>
  <dcterms:created xsi:type="dcterms:W3CDTF">2019-01-26T23:10:00Z</dcterms:created>
  <dcterms:modified xsi:type="dcterms:W3CDTF">2020-02-26T17:38:00Z</dcterms:modified>
</cp:coreProperties>
</file>